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FED1" w14:textId="77777777" w:rsidR="00B82D15" w:rsidRPr="007201F0" w:rsidRDefault="00B82D15" w:rsidP="00B82D15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B82D15" w:rsidRPr="00B82D15" w14:paraId="20D6390B" w14:textId="77777777">
        <w:tc>
          <w:tcPr>
            <w:tcW w:w="8522" w:type="dxa"/>
            <w:gridSpan w:val="2"/>
            <w:vAlign w:val="center"/>
          </w:tcPr>
          <w:p w14:paraId="6887124E" w14:textId="0FCAE312" w:rsidR="00B82D15" w:rsidRPr="00B82D15" w:rsidRDefault="00B82D15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B82D15">
              <w:rPr>
                <w:rFonts w:ascii="Verdana" w:hAnsi="Verdana" w:cs="Verdana"/>
                <w:sz w:val="24"/>
                <w:szCs w:val="24"/>
              </w:rPr>
              <w:t>Θέμα: Εξομάλυνση πινάκων θνησιμότητας μέσω μέτρων απόκλισης</w:t>
            </w:r>
          </w:p>
        </w:tc>
      </w:tr>
      <w:tr w:rsidR="00B82D15" w:rsidRPr="00B82D15" w14:paraId="2276CBFC" w14:textId="77777777">
        <w:tc>
          <w:tcPr>
            <w:tcW w:w="4261" w:type="dxa"/>
          </w:tcPr>
          <w:p w14:paraId="55571464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B82D15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B82D15">
              <w:rPr>
                <w:rFonts w:ascii="Verdana" w:hAnsi="Verdana" w:cs="Verdana"/>
                <w:sz w:val="20"/>
                <w:szCs w:val="20"/>
              </w:rPr>
              <w:t xml:space="preserve"> Αθανάσιος Σαχλάς</w:t>
            </w:r>
          </w:p>
        </w:tc>
        <w:tc>
          <w:tcPr>
            <w:tcW w:w="4261" w:type="dxa"/>
          </w:tcPr>
          <w:p w14:paraId="08B61F6A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B82D15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4DDFEC3D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B82D15"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B82D15">
              <w:rPr>
                <w:rFonts w:ascii="Verdana" w:hAnsi="Verdana" w:cs="Verdana"/>
                <w:sz w:val="20"/>
                <w:szCs w:val="20"/>
              </w:rPr>
              <w:t>@</w:t>
            </w:r>
            <w:r w:rsidRPr="00B82D15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B82D15">
              <w:rPr>
                <w:rFonts w:ascii="Verdana" w:hAnsi="Verdana" w:cs="Verdana"/>
                <w:sz w:val="20"/>
                <w:szCs w:val="20"/>
              </w:rPr>
              <w:t>.</w:t>
            </w:r>
            <w:r w:rsidRPr="00B82D15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B82D15" w:rsidRPr="00B82D15" w14:paraId="7EE21141" w14:textId="77777777">
        <w:tc>
          <w:tcPr>
            <w:tcW w:w="8522" w:type="dxa"/>
            <w:gridSpan w:val="2"/>
          </w:tcPr>
          <w:p w14:paraId="427C44A2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295A0E44" w14:textId="2F35BD99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t>Οι αρχικές εκτιμήσεις των ποσοστών θνησιμότητας αποτελούν συνήθως μια μη ομαλή – μη κανονική σειρά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. Για το λόγο αυτό, </w:t>
            </w:r>
            <w:r w:rsidRPr="00B82D15">
              <w:rPr>
                <w:rFonts w:ascii="Verdana" w:hAnsi="Verdana" w:cs="Verdana"/>
                <w:sz w:val="16"/>
                <w:szCs w:val="16"/>
              </w:rPr>
              <w:t>συνηθίζεται να αναθεωρούμε τα αρχικά δεδομένα με σκοπό να πάρου</w:t>
            </w:r>
            <w:r w:rsidR="00105989">
              <w:rPr>
                <w:rFonts w:ascii="Verdana" w:hAnsi="Verdana" w:cs="Verdana"/>
                <w:sz w:val="16"/>
                <w:szCs w:val="16"/>
              </w:rPr>
              <w:t>μ</w:t>
            </w:r>
            <w:r w:rsidRPr="00B82D15">
              <w:rPr>
                <w:rFonts w:ascii="Verdana" w:hAnsi="Verdana" w:cs="Verdana"/>
                <w:sz w:val="16"/>
                <w:szCs w:val="16"/>
              </w:rPr>
              <w:t>ε ομαλότερες εκτιμήσεις. Η διαδικασία αναθεώρησης των αρχικών εκτιμήσεων ονομάζεται εξομάλυνση</w:t>
            </w:r>
            <w:r w:rsidR="00105989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r w:rsidR="00105989">
              <w:rPr>
                <w:rFonts w:ascii="Verdana" w:hAnsi="Verdana" w:cs="Verdana"/>
                <w:sz w:val="16"/>
                <w:szCs w:val="16"/>
                <w:lang w:val="en-US"/>
              </w:rPr>
              <w:t>graduation</w:t>
            </w:r>
            <w:r w:rsidR="00105989">
              <w:rPr>
                <w:rFonts w:ascii="Verdana" w:hAnsi="Verdana" w:cs="Verdana"/>
                <w:sz w:val="16"/>
                <w:szCs w:val="16"/>
              </w:rPr>
              <w:t>)</w:t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>
              <w:rPr>
                <w:rFonts w:ascii="Verdana" w:hAnsi="Verdana" w:cs="Verdana"/>
                <w:sz w:val="16"/>
                <w:szCs w:val="16"/>
              </w:rPr>
              <w:t>Μια από τις μεθόδους εξομάλυνσης που έχει προταθεί στη βιβλιογραφία κάνει χρήση μέτρων απόκλισης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divergences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>
              <w:rPr>
                <w:rFonts w:ascii="Verdana" w:hAnsi="Verdana" w:cs="Verdana"/>
                <w:sz w:val="16"/>
                <w:szCs w:val="16"/>
              </w:rPr>
              <w:t>Σκοπός της παρούσας εργασίας είναι να βελτιωθεί/επεκταθεί η συγκεκριμένη μέθοδος προκειμένου να δίνει ακόμα καλύτερα αποτελέσματα</w:t>
            </w:r>
          </w:p>
        </w:tc>
      </w:tr>
      <w:tr w:rsidR="00B82D15" w:rsidRPr="00B82D15" w14:paraId="254A01B0" w14:textId="77777777">
        <w:tc>
          <w:tcPr>
            <w:tcW w:w="8522" w:type="dxa"/>
            <w:gridSpan w:val="2"/>
          </w:tcPr>
          <w:p w14:paraId="41BCE08D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05FF5778" w14:textId="44330B25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t>Αντικείμενο της εργασίας είναι η βελτίωση/επέκταση της μεθόδου εξομάλυνσης που κάνει χρήση των μέτρων απόκλισης.</w:t>
            </w:r>
          </w:p>
          <w:p w14:paraId="2FCB4CB1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82D15" w:rsidRPr="00B82D15" w14:paraId="4CF19513" w14:textId="77777777">
        <w:tc>
          <w:tcPr>
            <w:tcW w:w="8522" w:type="dxa"/>
            <w:gridSpan w:val="2"/>
          </w:tcPr>
          <w:p w14:paraId="232F792F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6F48B50C" w14:textId="77777777" w:rsidR="00B82D15" w:rsidRPr="00B82D15" w:rsidRDefault="00B82D1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5356774F" w14:textId="77777777" w:rsidR="00B82D15" w:rsidRPr="00B82D15" w:rsidRDefault="00B82D1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Υλοποίηση ή έλεγχος και αξιολόγηση λογισμικού</w:t>
            </w:r>
          </w:p>
          <w:p w14:paraId="372BE58B" w14:textId="77777777" w:rsidR="00B82D15" w:rsidRPr="00B82D15" w:rsidRDefault="00B82D1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 Κατασκευή πειραματικής διάταξης</w:t>
            </w:r>
          </w:p>
          <w:p w14:paraId="2A11E927" w14:textId="77777777" w:rsidR="00B82D15" w:rsidRPr="00B82D15" w:rsidRDefault="00B82D15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82D15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82D1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14:paraId="0C2A46FA" w14:textId="77777777" w:rsidR="00B82D15" w:rsidRPr="00B82D15" w:rsidRDefault="00B82D15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82D15" w:rsidRPr="00B82D15" w14:paraId="1EB31C85" w14:textId="77777777">
        <w:tc>
          <w:tcPr>
            <w:tcW w:w="8522" w:type="dxa"/>
            <w:gridSpan w:val="2"/>
          </w:tcPr>
          <w:p w14:paraId="6AF0D2D7" w14:textId="77777777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82D15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33D57340" w14:textId="1A5AE35F" w:rsidR="00B82D15" w:rsidRPr="00B82D15" w:rsidRDefault="00B82D15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82D1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</w:t>
            </w:r>
          </w:p>
        </w:tc>
      </w:tr>
    </w:tbl>
    <w:p w14:paraId="5859CB9E" w14:textId="77777777" w:rsidR="00B82D15" w:rsidRPr="00B82D15" w:rsidRDefault="00B82D15" w:rsidP="00B82D15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07E55A2C" w14:textId="77777777" w:rsidR="00B82D15" w:rsidRPr="00193AA6" w:rsidRDefault="00B82D15" w:rsidP="00B82D15">
      <w:pPr>
        <w:jc w:val="both"/>
        <w:rPr>
          <w:rFonts w:ascii="Verdana" w:hAnsi="Verdana" w:cs="Verdana"/>
          <w:sz w:val="16"/>
          <w:szCs w:val="16"/>
        </w:rPr>
      </w:pPr>
    </w:p>
    <w:p w14:paraId="04C1016F" w14:textId="77777777" w:rsidR="00B82D15" w:rsidRPr="00193AA6" w:rsidRDefault="00B82D15" w:rsidP="00B82D15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193AA6"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82D15" w:rsidRPr="00B82D15" w14:paraId="5304F9CD" w14:textId="77777777">
        <w:trPr>
          <w:trHeight w:val="399"/>
        </w:trPr>
        <w:tc>
          <w:tcPr>
            <w:tcW w:w="8522" w:type="dxa"/>
          </w:tcPr>
          <w:p w14:paraId="4A1998BA" w14:textId="1846584A" w:rsidR="00B82D15" w:rsidRPr="00B82D15" w:rsidRDefault="00193AA6" w:rsidP="00193AA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Ο ενδιαφερόμενος φοιτητής θα διερευνήσει τη βελτίωση της ανωτέρω μεθόδου εξομάλυνσης χ</w:t>
            </w:r>
            <w:r w:rsidRPr="00193AA6">
              <w:rPr>
                <w:rFonts w:ascii="Verdana" w:hAnsi="Verdana" w:cs="Verdana"/>
                <w:sz w:val="16"/>
                <w:szCs w:val="16"/>
              </w:rPr>
              <w:t>ρησιμοποιώντας πιο ευέλικτα και σταθμισμένα μέτρα απόκλισης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, βελτιώνοντας το μέτρο ομαλότητας και τη συνάρτηση ποινής, συντονίζοντας τις παραμέτρους της μεθόδου </w:t>
            </w:r>
            <w:r w:rsidRPr="00193AA6">
              <w:rPr>
                <w:rFonts w:ascii="Verdana" w:hAnsi="Verdana" w:cs="Verdana"/>
                <w:sz w:val="16"/>
                <w:szCs w:val="16"/>
              </w:rPr>
              <w:t>χρησιμοποιώντας cross-validation ή Bayesian βελτιστοποίηση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και εφαρμόζοντας περιορισμούς </w:t>
            </w:r>
            <w:r w:rsidRPr="00193AA6">
              <w:rPr>
                <w:rFonts w:ascii="Verdana" w:hAnsi="Verdana" w:cs="Verdana"/>
                <w:sz w:val="16"/>
                <w:szCs w:val="16"/>
              </w:rPr>
              <w:t>ανάλογα με την ηλικία για πιο ρεαλιστική μοντελοποίηση.</w:t>
            </w:r>
          </w:p>
        </w:tc>
      </w:tr>
    </w:tbl>
    <w:p w14:paraId="00F00C56" w14:textId="77777777" w:rsidR="00B82D15" w:rsidRPr="00B82D15" w:rsidRDefault="00B82D15" w:rsidP="00B82D15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1415F113" w14:textId="77777777" w:rsidR="00B82D15" w:rsidRPr="00B82D15" w:rsidRDefault="00B82D15" w:rsidP="00B82D15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28CE115D" w14:textId="77777777" w:rsidR="00B82D15" w:rsidRPr="00B82D15" w:rsidRDefault="00B82D15" w:rsidP="00B82D15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047CE941" w14:textId="77777777" w:rsidR="00B82D15" w:rsidRPr="00193AA6" w:rsidRDefault="00B82D15" w:rsidP="00B82D15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193AA6"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82D15" w:rsidRPr="00193AA6" w14:paraId="46BF5546" w14:textId="77777777">
        <w:tc>
          <w:tcPr>
            <w:tcW w:w="8522" w:type="dxa"/>
          </w:tcPr>
          <w:p w14:paraId="470D10E2" w14:textId="37F86A28" w:rsidR="00B82D15" w:rsidRPr="00193AA6" w:rsidRDefault="00B82D15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Από την παρούσα εργασία αναμένεται να προκύψουν χρήσιμα </w:t>
            </w:r>
            <w:r w:rsidR="00193AA6"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θεωρητικά αποτελέσματα για την εξομάλυνση πινάκων θνησιμότητας</w:t>
            </w:r>
            <w:r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 Από τη μελέτη αναμένεται επιπλέον να προκύψουν ανοιχτά θέματα για περαιτέρω διερεύνηση.</w:t>
            </w:r>
          </w:p>
          <w:p w14:paraId="5B4D7B04" w14:textId="77777777" w:rsidR="00B82D15" w:rsidRPr="00193AA6" w:rsidRDefault="00B82D15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46752092" w14:textId="77777777" w:rsidR="00B82D15" w:rsidRPr="00193AA6" w:rsidRDefault="00B82D15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66F4BE5" w14:textId="77777777" w:rsidR="00B82D15" w:rsidRPr="00193AA6" w:rsidRDefault="00B82D15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35374A67" w14:textId="77777777" w:rsidR="00B82D15" w:rsidRPr="00B82D15" w:rsidRDefault="00B82D15" w:rsidP="00B82D15">
      <w:pPr>
        <w:jc w:val="both"/>
        <w:rPr>
          <w:highlight w:val="yellow"/>
        </w:rPr>
      </w:pPr>
    </w:p>
    <w:p w14:paraId="252E2171" w14:textId="77777777" w:rsidR="00B82D15" w:rsidRPr="00193AA6" w:rsidRDefault="00B82D15" w:rsidP="00B82D15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193AA6"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82D15" w:rsidRPr="00FD643A" w14:paraId="29F31025" w14:textId="77777777">
        <w:tc>
          <w:tcPr>
            <w:tcW w:w="8522" w:type="dxa"/>
          </w:tcPr>
          <w:p w14:paraId="0D0949FE" w14:textId="12749741" w:rsidR="00193AA6" w:rsidRPr="00193AA6" w:rsidRDefault="00193AA6" w:rsidP="00193AA6">
            <w:pPr>
              <w:pStyle w:val="a7"/>
              <w:numPr>
                <w:ilvl w:val="0"/>
                <w:numId w:val="15"/>
              </w:numPr>
              <w:ind w:left="459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193AA6">
              <w:rPr>
                <w:rFonts w:ascii="Verdana" w:hAnsi="Verdana" w:cs="Verdana"/>
                <w:sz w:val="16"/>
                <w:szCs w:val="16"/>
                <w:lang w:val="en-US"/>
              </w:rPr>
              <w:t>Sachlas, A. P. and Papaioannou, T. (2011). Jensen's difference without probability vectors and actuarial applications, Applied Mathematics &amp; Information Sciences, 5, 2, pp. 276-300.</w:t>
            </w:r>
          </w:p>
          <w:p w14:paraId="12A20C19" w14:textId="443373BC" w:rsidR="00193AA6" w:rsidRPr="00193AA6" w:rsidRDefault="00193AA6" w:rsidP="00193AA6">
            <w:pPr>
              <w:pStyle w:val="a7"/>
              <w:numPr>
                <w:ilvl w:val="0"/>
                <w:numId w:val="15"/>
              </w:numPr>
              <w:ind w:left="459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193AA6">
              <w:rPr>
                <w:rFonts w:ascii="Verdana" w:hAnsi="Verdana" w:cs="Verdana"/>
                <w:sz w:val="16"/>
                <w:szCs w:val="16"/>
                <w:lang w:val="en-US"/>
              </w:rPr>
              <w:t>Sachlas, A. and Papaioannou, T. (2010). Divergences without probability vectors and their applications, Applied Stochastic Models in Business and Industry, 26, 448–472.</w:t>
            </w:r>
          </w:p>
          <w:p w14:paraId="3138997A" w14:textId="58DE6E07" w:rsidR="00B82D15" w:rsidRPr="00193AA6" w:rsidRDefault="00193AA6" w:rsidP="00193AA6">
            <w:pPr>
              <w:pStyle w:val="a7"/>
              <w:numPr>
                <w:ilvl w:val="0"/>
                <w:numId w:val="15"/>
              </w:numPr>
              <w:ind w:left="459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193AA6">
              <w:rPr>
                <w:rFonts w:ascii="Verdana" w:hAnsi="Verdana" w:cs="Verdana"/>
                <w:sz w:val="16"/>
                <w:szCs w:val="16"/>
                <w:lang w:val="en-US"/>
              </w:rPr>
              <w:t>Sachlas, A. P. and Papaioannou, T. (2010). On a minimization problem involving divergences and its applications, Advances in Data Analysis: Theory and Applications to Reliability and Inference, Data Mining, Bioinformatics, Lifetime Data and Neural Networks, 83 – 97, (C. H. Skiadas, Ed.), Birkhauser, Boston.</w:t>
            </w:r>
          </w:p>
          <w:p w14:paraId="6364B7FB" w14:textId="77777777" w:rsidR="00B82D15" w:rsidRPr="00193AA6" w:rsidRDefault="00B82D15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6CBF2DDC" w14:textId="77777777" w:rsidR="00B82D15" w:rsidRPr="00193AA6" w:rsidRDefault="00B82D15" w:rsidP="00B82D15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1C81DC9C" w14:textId="6A0A7506" w:rsidR="001B4D24" w:rsidRPr="00193AA6" w:rsidRDefault="001B4D24" w:rsidP="00681FB0">
      <w:pPr>
        <w:jc w:val="both"/>
        <w:rPr>
          <w:rFonts w:asciiTheme="minorHAnsi" w:hAnsiTheme="minorHAnsi"/>
          <w:sz w:val="28"/>
          <w:szCs w:val="28"/>
          <w:lang w:val="en-US"/>
        </w:rPr>
      </w:pPr>
      <w:r w:rsidRPr="00193AA6">
        <w:rPr>
          <w:rFonts w:asciiTheme="minorHAnsi" w:hAnsiTheme="minorHAnsi"/>
          <w:sz w:val="28"/>
          <w:szCs w:val="28"/>
          <w:lang w:val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1B4D24" w:rsidRPr="00A249A2" w14:paraId="0C2B2FFC" w14:textId="77777777">
        <w:tc>
          <w:tcPr>
            <w:tcW w:w="8522" w:type="dxa"/>
            <w:gridSpan w:val="2"/>
            <w:vAlign w:val="center"/>
          </w:tcPr>
          <w:p w14:paraId="41AFB122" w14:textId="6080B95F" w:rsidR="00FC3C59" w:rsidRPr="00B10941" w:rsidRDefault="001B4D24" w:rsidP="002172DC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lastRenderedPageBreak/>
              <w:t xml:space="preserve">Θέμα: </w:t>
            </w:r>
            <w:r w:rsidR="00B10941">
              <w:rPr>
                <w:rFonts w:ascii="Verdana" w:hAnsi="Verdana" w:cs="Verdana"/>
                <w:sz w:val="24"/>
                <w:szCs w:val="24"/>
              </w:rPr>
              <w:t>Ανάπτυξη λογισμ</w:t>
            </w:r>
            <w:r w:rsidR="00A438F4">
              <w:rPr>
                <w:rFonts w:ascii="Verdana" w:hAnsi="Verdana" w:cs="Verdana"/>
                <w:sz w:val="24"/>
                <w:szCs w:val="24"/>
              </w:rPr>
              <w:t>ικ</w:t>
            </w:r>
            <w:r w:rsidR="00B10941">
              <w:rPr>
                <w:rFonts w:ascii="Verdana" w:hAnsi="Verdana" w:cs="Verdana"/>
                <w:sz w:val="24"/>
                <w:szCs w:val="24"/>
              </w:rPr>
              <w:t xml:space="preserve">ού για την υλοποίηση </w:t>
            </w:r>
            <w:r w:rsidR="00B10941" w:rsidRPr="00B10941">
              <w:rPr>
                <w:rFonts w:ascii="Verdana" w:hAnsi="Verdana" w:cs="Verdana"/>
                <w:sz w:val="24"/>
                <w:szCs w:val="24"/>
              </w:rPr>
              <w:t>συγκριτικ</w:t>
            </w:r>
            <w:r w:rsidR="00B10941">
              <w:rPr>
                <w:rFonts w:ascii="Verdana" w:hAnsi="Verdana" w:cs="Verdana"/>
                <w:sz w:val="24"/>
                <w:szCs w:val="24"/>
              </w:rPr>
              <w:t>ών</w:t>
            </w:r>
            <w:r w:rsidR="00B10941" w:rsidRPr="00B10941">
              <w:rPr>
                <w:rFonts w:ascii="Verdana" w:hAnsi="Verdana" w:cs="Verdana"/>
                <w:sz w:val="24"/>
                <w:szCs w:val="24"/>
              </w:rPr>
              <w:t xml:space="preserve"> κλινικ</w:t>
            </w:r>
            <w:r w:rsidR="00B10941">
              <w:rPr>
                <w:rFonts w:ascii="Verdana" w:hAnsi="Verdana" w:cs="Verdana"/>
                <w:sz w:val="24"/>
                <w:szCs w:val="24"/>
              </w:rPr>
              <w:t>ών</w:t>
            </w:r>
            <w:r w:rsidR="00B10941" w:rsidRPr="00B10941">
              <w:rPr>
                <w:rFonts w:ascii="Verdana" w:hAnsi="Verdana" w:cs="Verdana"/>
                <w:sz w:val="24"/>
                <w:szCs w:val="24"/>
              </w:rPr>
              <w:t xml:space="preserve"> δοκιμ</w:t>
            </w:r>
            <w:r w:rsidR="00B10941">
              <w:rPr>
                <w:rFonts w:ascii="Verdana" w:hAnsi="Verdana" w:cs="Verdana"/>
                <w:sz w:val="24"/>
                <w:szCs w:val="24"/>
              </w:rPr>
              <w:t>ών</w:t>
            </w:r>
            <w:r w:rsidR="00B10941" w:rsidRPr="00B10941">
              <w:rPr>
                <w:rFonts w:ascii="Verdana" w:hAnsi="Verdana" w:cs="Verdana"/>
                <w:sz w:val="24"/>
                <w:szCs w:val="24"/>
              </w:rPr>
              <w:t xml:space="preserve"> φάσης ΙΙ</w:t>
            </w:r>
          </w:p>
        </w:tc>
      </w:tr>
      <w:tr w:rsidR="001B4D24" w:rsidRPr="00A249A2" w14:paraId="4B2A949D" w14:textId="77777777">
        <w:tc>
          <w:tcPr>
            <w:tcW w:w="4261" w:type="dxa"/>
          </w:tcPr>
          <w:p w14:paraId="6FDC86B9" w14:textId="77777777" w:rsidR="001B4D24" w:rsidRPr="00A36937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Αθανάσιος Σαχλάς</w:t>
            </w:r>
          </w:p>
        </w:tc>
        <w:tc>
          <w:tcPr>
            <w:tcW w:w="4261" w:type="dxa"/>
          </w:tcPr>
          <w:p w14:paraId="7A295F8A" w14:textId="77777777" w:rsidR="001B4D24" w:rsidRPr="00B14131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2043268C" w14:textId="77777777" w:rsidR="001B4D24" w:rsidRPr="00A36937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36937">
              <w:rPr>
                <w:rFonts w:ascii="Verdana" w:hAnsi="Verdana" w:cs="Verdana"/>
                <w:sz w:val="20"/>
                <w:szCs w:val="20"/>
              </w:rPr>
              <w:t>@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BC1375">
              <w:rPr>
                <w:rFonts w:ascii="Verdana" w:hAnsi="Verdana" w:cs="Verdana"/>
                <w:sz w:val="20"/>
                <w:szCs w:val="20"/>
              </w:rPr>
              <w:t>.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1B4D24" w:rsidRPr="00A249A2" w14:paraId="3F5AFE77" w14:textId="77777777">
        <w:tc>
          <w:tcPr>
            <w:tcW w:w="8522" w:type="dxa"/>
            <w:gridSpan w:val="2"/>
          </w:tcPr>
          <w:p w14:paraId="3B941703" w14:textId="77777777" w:rsidR="001B4D24" w:rsidRPr="006A3742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</w:t>
            </w:r>
            <w:r w:rsidRPr="006A3742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και</w:t>
            </w:r>
            <w:r w:rsidRPr="006A3742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</w:t>
            </w: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6A374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3B43AEF9" w14:textId="7A8374A4" w:rsidR="001B4D24" w:rsidRDefault="00E0255E" w:rsidP="00B473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Κατά τη διάρκεια των τελευταίων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10 ετών </w:t>
            </w:r>
            <w:r w:rsidR="00B473AA">
              <w:rPr>
                <w:rFonts w:ascii="Verdana" w:hAnsi="Verdana" w:cs="Verdana"/>
                <w:sz w:val="16"/>
                <w:szCs w:val="16"/>
              </w:rPr>
              <w:t>έχουν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>προταθεί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>ευέλικτοι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>σχεδιασμοί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>για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 xml:space="preserve">συγκριτικές δοκιμές φάσης ΙΙ, στις </w:t>
            </w:r>
            <w:r>
              <w:rPr>
                <w:rFonts w:ascii="Verdana" w:hAnsi="Verdana" w:cs="Verdana"/>
                <w:sz w:val="16"/>
                <w:szCs w:val="16"/>
              </w:rPr>
              <w:t>οποίες</w:t>
            </w:r>
            <w:r w:rsidR="00B473AA">
              <w:rPr>
                <w:rFonts w:ascii="Verdana" w:hAnsi="Verdana" w:cs="Verdana"/>
                <w:sz w:val="16"/>
                <w:szCs w:val="16"/>
              </w:rPr>
              <w:t xml:space="preserve"> εμπλέκονται 2 μεταβλητές απόκρισης.</w:t>
            </w:r>
            <w:r w:rsidR="00B473AA" w:rsidRPr="00E0255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1B4D24" w:rsidRPr="00E0255E">
              <w:rPr>
                <w:rFonts w:ascii="Verdana" w:hAnsi="Verdana" w:cs="Verdana"/>
                <w:sz w:val="16"/>
                <w:szCs w:val="16"/>
              </w:rPr>
              <w:t xml:space="preserve">Σκοπός της παρούσας εργασίας είναι να </w:t>
            </w:r>
            <w:r w:rsidRPr="00E0255E">
              <w:rPr>
                <w:rFonts w:ascii="Verdana" w:hAnsi="Verdana" w:cs="Verdana"/>
                <w:sz w:val="16"/>
                <w:szCs w:val="16"/>
              </w:rPr>
              <w:t>αναπτυχθεί κατάλληλο λογισμικό (κώδικας) για την εύκολη και γρήγορη υλοποίηση αυτών των σχεδιασμών</w:t>
            </w:r>
            <w:r w:rsidR="001B4D24" w:rsidRPr="00E0255E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2E9C5AFA" w14:textId="77777777" w:rsidR="001B4D24" w:rsidRPr="00A249A2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B4D24" w:rsidRPr="00A249A2" w14:paraId="06245D03" w14:textId="77777777">
        <w:tc>
          <w:tcPr>
            <w:tcW w:w="8522" w:type="dxa"/>
            <w:gridSpan w:val="2"/>
          </w:tcPr>
          <w:p w14:paraId="20E0E650" w14:textId="77777777" w:rsidR="001B4D24" w:rsidRPr="00A249A2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61FA0D61" w14:textId="36AC70D4" w:rsidR="00DE5CE6" w:rsidRPr="00A21483" w:rsidRDefault="00DE5CE6" w:rsidP="00DE5CE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Αντικείμενο της εργασίας είναι η </w:t>
            </w:r>
            <w:r w:rsidR="00B10941">
              <w:rPr>
                <w:rFonts w:ascii="Verdana" w:hAnsi="Verdana" w:cs="Verdana"/>
                <w:sz w:val="16"/>
                <w:szCs w:val="16"/>
              </w:rPr>
              <w:t xml:space="preserve">υλοποίηση </w:t>
            </w:r>
            <w:r w:rsidR="00B10941" w:rsidRPr="00B10941">
              <w:rPr>
                <w:rFonts w:ascii="Verdana" w:hAnsi="Verdana" w:cs="Verdana"/>
                <w:sz w:val="16"/>
                <w:szCs w:val="16"/>
              </w:rPr>
              <w:t>λογισμικ</w:t>
            </w:r>
            <w:r w:rsidR="00B10941">
              <w:rPr>
                <w:rFonts w:ascii="Verdana" w:hAnsi="Verdana" w:cs="Verdana"/>
                <w:sz w:val="16"/>
                <w:szCs w:val="16"/>
              </w:rPr>
              <w:t>ού</w:t>
            </w:r>
            <w:r w:rsidR="00B10941" w:rsidRPr="00B10941">
              <w:rPr>
                <w:rFonts w:ascii="Verdana" w:hAnsi="Verdana" w:cs="Verdana"/>
                <w:sz w:val="16"/>
                <w:szCs w:val="16"/>
              </w:rPr>
              <w:t xml:space="preserve"> για </w:t>
            </w:r>
            <w:r w:rsidR="00B10941">
              <w:rPr>
                <w:rFonts w:ascii="Verdana" w:hAnsi="Verdana" w:cs="Verdana"/>
                <w:sz w:val="16"/>
                <w:szCs w:val="16"/>
              </w:rPr>
              <w:t xml:space="preserve">τον </w:t>
            </w:r>
            <w:r w:rsidR="00B10941" w:rsidRPr="00B10941">
              <w:rPr>
                <w:rFonts w:ascii="Verdana" w:hAnsi="Verdana" w:cs="Verdana"/>
                <w:sz w:val="16"/>
                <w:szCs w:val="16"/>
              </w:rPr>
              <w:t>υπολογισμό της κατανομής του S</w:t>
            </w:r>
            <w:r w:rsidR="00B473AA">
              <w:rPr>
                <w:rFonts w:ascii="Verdana" w:hAnsi="Verdana" w:cs="Verdana"/>
                <w:sz w:val="16"/>
                <w:szCs w:val="16"/>
              </w:rPr>
              <w:t>, μιας τυχαίας μεταβλητής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473AA">
              <w:rPr>
                <w:rFonts w:ascii="Verdana" w:hAnsi="Verdana" w:cs="Verdana"/>
                <w:sz w:val="16"/>
                <w:szCs w:val="16"/>
              </w:rPr>
              <w:t>που</w:t>
            </w:r>
            <w:r w:rsidR="00B473AA" w:rsidRPr="00B473AA">
              <w:rPr>
                <w:rFonts w:ascii="Verdana" w:hAnsi="Verdana" w:cs="Verdana"/>
                <w:sz w:val="16"/>
                <w:szCs w:val="16"/>
              </w:rPr>
              <w:t xml:space="preserve"> μετράει τον αριθμό των ζευγών ασθενών μέχρι να πραγματοποιηθεί ένας από τους κανόνες</w:t>
            </w:r>
            <w:r w:rsidR="00B473AA">
              <w:rPr>
                <w:rFonts w:ascii="Verdana" w:hAnsi="Verdana" w:cs="Verdana"/>
                <w:sz w:val="16"/>
                <w:szCs w:val="16"/>
              </w:rPr>
              <w:t xml:space="preserve"> διακοπής</w:t>
            </w:r>
            <w:r w:rsidR="00B10941" w:rsidRPr="00B10941">
              <w:rPr>
                <w:rFonts w:ascii="Verdana" w:hAnsi="Verdana" w:cs="Verdana"/>
                <w:sz w:val="16"/>
                <w:szCs w:val="16"/>
              </w:rPr>
              <w:t xml:space="preserve"> και του κρίσιμου σημείου με βάση τους επιθυμητούς ρυθμούς απόκρισης </w:t>
            </w:r>
            <w:r w:rsidR="00B473AA">
              <w:rPr>
                <w:rFonts w:ascii="Verdana" w:hAnsi="Verdana" w:cs="Verdana"/>
                <w:sz w:val="16"/>
                <w:szCs w:val="16"/>
              </w:rPr>
              <w:t>σε</w:t>
            </w:r>
            <w:r w:rsidR="00B10941" w:rsidRPr="00B10941">
              <w:rPr>
                <w:rFonts w:ascii="Verdana" w:hAnsi="Verdana" w:cs="Verdana"/>
                <w:sz w:val="16"/>
                <w:szCs w:val="16"/>
              </w:rPr>
              <w:t xml:space="preserve"> συγκριτικές κλινικές δοκιμές φάσης ΙΙ</w:t>
            </w:r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11A1C58D" w14:textId="77777777" w:rsidR="001B4D24" w:rsidRPr="00944D25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B4D24" w:rsidRPr="00A249A2" w14:paraId="17B46703" w14:textId="77777777">
        <w:tc>
          <w:tcPr>
            <w:tcW w:w="8522" w:type="dxa"/>
            <w:gridSpan w:val="2"/>
          </w:tcPr>
          <w:p w14:paraId="3C10E4B4" w14:textId="77777777" w:rsidR="001B4D24" w:rsidRPr="00A249A2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6F229219" w14:textId="77777777" w:rsidR="001B4D24" w:rsidRPr="00B10941" w:rsidRDefault="001B4D24" w:rsidP="00681FB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10941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10941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1C4BB894" w14:textId="77777777" w:rsidR="001B4D24" w:rsidRPr="00B10941" w:rsidRDefault="001B4D24" w:rsidP="00681FB0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10941">
              <w:rPr>
                <w:rFonts w:ascii="Verdana" w:hAnsi="Verdana" w:cs="Verdana"/>
                <w:b/>
                <w:bCs/>
                <w:sz w:val="16"/>
                <w:szCs w:val="16"/>
              </w:rPr>
              <w:sym w:font="Symbol" w:char="F0A0"/>
            </w:r>
            <w:r w:rsidRPr="00B10941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1FF4C409" w14:textId="77777777" w:rsidR="001B4D24" w:rsidRPr="00CF5D55" w:rsidRDefault="001B4D24" w:rsidP="00681FB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Κ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C113E93" w14:textId="77777777" w:rsidR="001B4D24" w:rsidRDefault="001B4D24" w:rsidP="00681FB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0C9A54D0" w14:textId="77777777" w:rsidR="001B4D24" w:rsidRPr="00A249A2" w:rsidRDefault="001B4D24" w:rsidP="00681FB0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B4D24" w:rsidRPr="00A249A2" w14:paraId="021D95B2" w14:textId="77777777">
        <w:tc>
          <w:tcPr>
            <w:tcW w:w="8522" w:type="dxa"/>
            <w:gridSpan w:val="2"/>
          </w:tcPr>
          <w:p w14:paraId="7EE0A172" w14:textId="77777777" w:rsidR="001B4D24" w:rsidRPr="00A249A2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0A9E9DEF" w14:textId="77777777" w:rsidR="001B4D24" w:rsidRPr="00DE0A8B" w:rsidRDefault="001B4D24" w:rsidP="00681FB0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Στατιστικής, Βιοστατιστική</w:t>
            </w:r>
          </w:p>
        </w:tc>
      </w:tr>
    </w:tbl>
    <w:p w14:paraId="44048629" w14:textId="77777777" w:rsidR="001B4D24" w:rsidRDefault="001B4D24" w:rsidP="00681FB0">
      <w:pPr>
        <w:jc w:val="both"/>
        <w:rPr>
          <w:rFonts w:ascii="Verdana" w:hAnsi="Verdana" w:cs="Verdana"/>
          <w:sz w:val="16"/>
          <w:szCs w:val="16"/>
        </w:rPr>
      </w:pPr>
    </w:p>
    <w:p w14:paraId="7C9BAB16" w14:textId="77777777" w:rsidR="001B4D24" w:rsidRPr="009908DF" w:rsidRDefault="001B4D24" w:rsidP="00681FB0">
      <w:pPr>
        <w:jc w:val="both"/>
        <w:rPr>
          <w:rFonts w:ascii="Verdana" w:hAnsi="Verdana" w:cs="Verdana"/>
          <w:sz w:val="16"/>
          <w:szCs w:val="16"/>
        </w:rPr>
      </w:pPr>
    </w:p>
    <w:p w14:paraId="7AFF53D0" w14:textId="77777777" w:rsidR="001B4D24" w:rsidRDefault="001B4D24" w:rsidP="00681FB0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B4D24" w:rsidRPr="00A249A2" w14:paraId="6466EE13" w14:textId="77777777">
        <w:trPr>
          <w:trHeight w:val="399"/>
        </w:trPr>
        <w:tc>
          <w:tcPr>
            <w:tcW w:w="8522" w:type="dxa"/>
          </w:tcPr>
          <w:p w14:paraId="303F5743" w14:textId="79BA3569" w:rsidR="001B4D24" w:rsidRPr="00E0255E" w:rsidRDefault="00E0255E" w:rsidP="00681FB0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Ο ενδιαφερόμενος φοιτητής </w:t>
            </w:r>
            <w:r w:rsidR="008E5C97">
              <w:rPr>
                <w:rFonts w:ascii="Verdana" w:hAnsi="Verdana" w:cs="Verdana"/>
                <w:sz w:val="16"/>
                <w:szCs w:val="16"/>
              </w:rPr>
              <w:t>θ</w:t>
            </w:r>
            <w:r>
              <w:rPr>
                <w:rFonts w:ascii="Verdana" w:hAnsi="Verdana" w:cs="Verdana"/>
                <w:sz w:val="16"/>
                <w:szCs w:val="16"/>
              </w:rPr>
              <w:t>α αναπτ</w:t>
            </w:r>
            <w:r w:rsidR="008E5C97">
              <w:rPr>
                <w:rFonts w:ascii="Verdana" w:hAnsi="Verdana" w:cs="Verdana"/>
                <w:sz w:val="16"/>
                <w:szCs w:val="16"/>
              </w:rPr>
              <w:t>ύξει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κατάλληλο κώδικα στην</w:t>
            </w:r>
            <w:r w:rsidRPr="00E0255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γλώσσα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R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ή/και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Python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r w:rsidR="008E5C97">
              <w:rPr>
                <w:rFonts w:ascii="Verdana" w:hAnsi="Verdana" w:cs="Verdana"/>
                <w:sz w:val="16"/>
                <w:szCs w:val="16"/>
              </w:rPr>
              <w:t>ο οποίος θα εφαρμόζει τους αλγορίθμους που παρουσιάζονται στις σχετικές δημοσιεύσεις (βλ. Ενδεικτικές πηγές)</w:t>
            </w:r>
          </w:p>
          <w:p w14:paraId="09037332" w14:textId="77777777" w:rsidR="001B4D24" w:rsidRPr="00A249A2" w:rsidRDefault="001B4D24" w:rsidP="00681FB0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BC82F7C" w14:textId="77777777" w:rsidR="001B4D24" w:rsidRPr="009908DF" w:rsidRDefault="001B4D24" w:rsidP="00681FB0">
      <w:pPr>
        <w:jc w:val="both"/>
        <w:rPr>
          <w:rFonts w:ascii="Verdana" w:hAnsi="Verdana" w:cs="Verdana"/>
          <w:sz w:val="16"/>
          <w:szCs w:val="16"/>
        </w:rPr>
      </w:pPr>
    </w:p>
    <w:p w14:paraId="29D2870F" w14:textId="77777777" w:rsidR="001B4D24" w:rsidRPr="009908DF" w:rsidRDefault="001B4D24" w:rsidP="00681FB0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14:paraId="0C940A37" w14:textId="77777777" w:rsidR="001B4D24" w:rsidRPr="009908DF" w:rsidRDefault="001B4D24" w:rsidP="00681FB0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14:paraId="2658A990" w14:textId="77777777" w:rsidR="001B4D24" w:rsidRDefault="001B4D24" w:rsidP="00681FB0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B4D24" w:rsidRPr="00712FEC" w14:paraId="0EFAEC3D" w14:textId="77777777">
        <w:tc>
          <w:tcPr>
            <w:tcW w:w="8522" w:type="dxa"/>
          </w:tcPr>
          <w:p w14:paraId="326DBB07" w14:textId="4176D7ED" w:rsidR="001B4D24" w:rsidRPr="001B4D24" w:rsidRDefault="001B4D24" w:rsidP="00681FB0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Από την παρούσα εργασία αναμένεται να </w:t>
            </w:r>
            <w:r w:rsid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προκύψει λογισμικό στην γλώσσα </w:t>
            </w:r>
            <w:r w:rsidR="00B10941" w:rsidRP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R</w:t>
            </w:r>
            <w:r w:rsid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ή</w:t>
            </w:r>
            <w:r w:rsidR="00B10941" w:rsidRP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Python</w:t>
            </w:r>
            <w:r w:rsid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για την υλοποίηση ορισμένων σχεδιασμών για </w:t>
            </w:r>
            <w:r w:rsidR="00B10941" w:rsidRP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συγκριτικές κλινικές δοκιμές φάσης ΙΙ</w:t>
            </w:r>
            <w:r w:rsidR="00681FB0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36ACBA7C" w14:textId="77777777" w:rsidR="001B4D24" w:rsidRDefault="001B4D24" w:rsidP="00681FB0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B7AF0B4" w14:textId="77777777" w:rsidR="001B4D24" w:rsidRDefault="001B4D24" w:rsidP="00681FB0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5670F212" w14:textId="77777777" w:rsidR="001B4D24" w:rsidRDefault="001B4D24" w:rsidP="00681FB0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46037DB9" w14:textId="77777777" w:rsidR="001B4D24" w:rsidRPr="00156E71" w:rsidRDefault="001B4D24" w:rsidP="00681FB0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4B45A552" w14:textId="77777777" w:rsidR="001B4D24" w:rsidRDefault="001B4D24" w:rsidP="00681FB0">
      <w:pPr>
        <w:jc w:val="both"/>
      </w:pPr>
    </w:p>
    <w:p w14:paraId="49E4075E" w14:textId="77777777" w:rsidR="001B4D24" w:rsidRPr="000117E2" w:rsidRDefault="001B4D24" w:rsidP="00681FB0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B4D24" w:rsidRPr="00FD643A" w14:paraId="1C63079E" w14:textId="77777777">
        <w:tc>
          <w:tcPr>
            <w:tcW w:w="8522" w:type="dxa"/>
          </w:tcPr>
          <w:p w14:paraId="4A898055" w14:textId="082ACB53" w:rsidR="00681FB0" w:rsidRDefault="00E0255E" w:rsidP="00681FB0">
            <w:pPr>
              <w:pStyle w:val="a7"/>
              <w:numPr>
                <w:ilvl w:val="0"/>
                <w:numId w:val="12"/>
              </w:numPr>
              <w:ind w:left="459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E0255E">
              <w:rPr>
                <w:rFonts w:ascii="Verdana" w:hAnsi="Verdana" w:cs="Verdana"/>
                <w:sz w:val="16"/>
                <w:szCs w:val="16"/>
                <w:lang w:val="en-US"/>
              </w:rPr>
              <w:t>Bersimis, S., Sachlas, A. and Papaioannou, T. (2017). Monitoring Phase II Comparative Clinical Trials with Two Endpoints and Penalty for Adverse Events, Methodology and Computing in Applied Probability, 20 (2), 719-738</w:t>
            </w:r>
            <w:r w:rsidR="00681FB0" w:rsidRPr="00681FB0">
              <w:rPr>
                <w:rFonts w:ascii="Verdana" w:hAnsi="Verdana" w:cs="Verdana"/>
                <w:sz w:val="16"/>
                <w:szCs w:val="16"/>
                <w:lang w:val="en-US"/>
              </w:rPr>
              <w:t>.</w:t>
            </w:r>
          </w:p>
          <w:p w14:paraId="1F4104D4" w14:textId="5E26AE3D" w:rsidR="001B4D24" w:rsidRPr="00E0255E" w:rsidRDefault="00E0255E" w:rsidP="00681FB0">
            <w:pPr>
              <w:pStyle w:val="a7"/>
              <w:numPr>
                <w:ilvl w:val="0"/>
                <w:numId w:val="12"/>
              </w:numPr>
              <w:ind w:left="459"/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E0255E">
              <w:rPr>
                <w:rFonts w:ascii="Verdana" w:hAnsi="Verdana" w:cs="Verdana"/>
                <w:sz w:val="16"/>
                <w:szCs w:val="16"/>
                <w:lang w:val="en-US"/>
              </w:rPr>
              <w:t>Bersimis, S., Sachlas, A. and Papaioannou, T. (2015). Flexible Designs for Phase II Comparative Clinical Trials Involving Two Response Variables, Statistics in Medicine, 34 (2), 197-214.</w:t>
            </w:r>
          </w:p>
        </w:tc>
      </w:tr>
    </w:tbl>
    <w:p w14:paraId="1E2800A2" w14:textId="77777777" w:rsidR="001B4D24" w:rsidRPr="00E0255E" w:rsidRDefault="001B4D24" w:rsidP="00681FB0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2E385207" w14:textId="7AEA1DF3" w:rsidR="00D510AA" w:rsidRDefault="00D510AA">
      <w:pPr>
        <w:rPr>
          <w:rFonts w:asciiTheme="minorHAnsi" w:hAnsiTheme="minorHAnsi"/>
          <w:sz w:val="28"/>
          <w:szCs w:val="28"/>
          <w:lang w:val="en-GB"/>
        </w:rPr>
      </w:pPr>
      <w:r>
        <w:rPr>
          <w:rFonts w:asciiTheme="minorHAnsi" w:hAnsiTheme="minorHAnsi"/>
          <w:sz w:val="28"/>
          <w:szCs w:val="28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D510AA" w:rsidRPr="00A249A2" w14:paraId="02D28AEA" w14:textId="77777777">
        <w:tc>
          <w:tcPr>
            <w:tcW w:w="8522" w:type="dxa"/>
            <w:gridSpan w:val="2"/>
            <w:vAlign w:val="center"/>
          </w:tcPr>
          <w:p w14:paraId="4F86D628" w14:textId="5AD4AB2E" w:rsidR="00D510AA" w:rsidRPr="00B10941" w:rsidRDefault="00D510AA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lastRenderedPageBreak/>
              <w:t>Θέμα: Ανάπτυξη λογισμ</w:t>
            </w:r>
            <w:r w:rsidR="00A438F4">
              <w:rPr>
                <w:rFonts w:ascii="Verdana" w:hAnsi="Verdana" w:cs="Verdana"/>
                <w:sz w:val="24"/>
                <w:szCs w:val="24"/>
              </w:rPr>
              <w:t>ικ</w:t>
            </w:r>
            <w:r>
              <w:rPr>
                <w:rFonts w:ascii="Verdana" w:hAnsi="Verdana" w:cs="Verdana"/>
                <w:sz w:val="24"/>
                <w:szCs w:val="24"/>
              </w:rPr>
              <w:t xml:space="preserve">ού για την υλοποίηση </w:t>
            </w:r>
            <w:r w:rsidR="00FA7274">
              <w:rPr>
                <w:rFonts w:ascii="Verdana" w:hAnsi="Verdana" w:cs="Verdana"/>
                <w:sz w:val="24"/>
                <w:szCs w:val="24"/>
              </w:rPr>
              <w:t>ακολουθιακού ελέγχου</w:t>
            </w:r>
            <w:r w:rsidR="00FA7274" w:rsidRPr="00FA7274">
              <w:rPr>
                <w:rFonts w:ascii="Verdana" w:hAnsi="Verdana" w:cs="Verdana"/>
                <w:sz w:val="24"/>
                <w:szCs w:val="24"/>
              </w:rPr>
              <w:t xml:space="preserve"> για την αξιολόγηση της παρατηρούμενης συμφωνίας μεταξύ των αξιολογητών</w:t>
            </w:r>
          </w:p>
        </w:tc>
      </w:tr>
      <w:tr w:rsidR="00D510AA" w:rsidRPr="00A249A2" w14:paraId="0DF73A5A" w14:textId="77777777">
        <w:tc>
          <w:tcPr>
            <w:tcW w:w="4261" w:type="dxa"/>
          </w:tcPr>
          <w:p w14:paraId="6227D6F9" w14:textId="77777777" w:rsidR="00D510AA" w:rsidRPr="00A36937" w:rsidRDefault="00D510AA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Αθανάσιος Σαχλάς</w:t>
            </w:r>
          </w:p>
        </w:tc>
        <w:tc>
          <w:tcPr>
            <w:tcW w:w="4261" w:type="dxa"/>
          </w:tcPr>
          <w:p w14:paraId="2D6EEF7E" w14:textId="77777777" w:rsidR="00D510AA" w:rsidRPr="00B14131" w:rsidRDefault="00D510AA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13E687DF" w14:textId="77777777" w:rsidR="00D510AA" w:rsidRPr="00A36937" w:rsidRDefault="00D510AA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36937">
              <w:rPr>
                <w:rFonts w:ascii="Verdana" w:hAnsi="Verdana" w:cs="Verdana"/>
                <w:sz w:val="20"/>
                <w:szCs w:val="20"/>
              </w:rPr>
              <w:t>@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BC1375">
              <w:rPr>
                <w:rFonts w:ascii="Verdana" w:hAnsi="Verdana" w:cs="Verdana"/>
                <w:sz w:val="20"/>
                <w:szCs w:val="20"/>
              </w:rPr>
              <w:t>.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D510AA" w:rsidRPr="00A249A2" w14:paraId="724BC2C5" w14:textId="77777777">
        <w:tc>
          <w:tcPr>
            <w:tcW w:w="8522" w:type="dxa"/>
            <w:gridSpan w:val="2"/>
          </w:tcPr>
          <w:p w14:paraId="608634FB" w14:textId="77777777" w:rsidR="00D510AA" w:rsidRPr="00D510AA" w:rsidRDefault="00D510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</w:t>
            </w:r>
            <w:r w:rsidRPr="00D510A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και</w:t>
            </w:r>
            <w:r w:rsidRPr="00D510A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</w:t>
            </w: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D510AA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17AB7A6C" w14:textId="46EF4547" w:rsidR="00D510AA" w:rsidRDefault="00FA727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FA7274">
              <w:rPr>
                <w:rFonts w:ascii="Verdana" w:hAnsi="Verdana" w:cs="Verdana"/>
                <w:sz w:val="16"/>
                <w:szCs w:val="16"/>
              </w:rPr>
              <w:t>Η αξιολόγηση της συμφωνίας μεταξύ δύο ή περισσότερων αξιολογητών είναι ένα σημαντικό θέμα στ</w:t>
            </w:r>
            <w:r>
              <w:rPr>
                <w:rFonts w:ascii="Verdana" w:hAnsi="Verdana" w:cs="Verdana"/>
                <w:sz w:val="16"/>
                <w:szCs w:val="16"/>
              </w:rPr>
              <w:t>ις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βιοϊατρικές επιστήμες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Πρόσφατα, προτάθηκε ένας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νέος </w:t>
            </w:r>
            <w:r w:rsidRPr="00FA7274">
              <w:rPr>
                <w:rFonts w:ascii="Verdana" w:hAnsi="Verdana" w:cs="Verdana"/>
                <w:sz w:val="16"/>
                <w:szCs w:val="16"/>
              </w:rPr>
              <w:t>μη παραμετρικ</w:t>
            </w:r>
            <w:r>
              <w:rPr>
                <w:rFonts w:ascii="Verdana" w:hAnsi="Verdana" w:cs="Verdana"/>
                <w:sz w:val="16"/>
                <w:szCs w:val="16"/>
              </w:rPr>
              <w:t>ός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ακολουθιακός έλεγχος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για την αξιολόγηση της συμφωνίας, </w:t>
            </w:r>
            <w:r>
              <w:rPr>
                <w:rFonts w:ascii="Verdana" w:hAnsi="Verdana" w:cs="Verdana"/>
                <w:sz w:val="16"/>
                <w:szCs w:val="16"/>
              </w:rPr>
              <w:t>ο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οποί</w:t>
            </w:r>
            <w:r>
              <w:rPr>
                <w:rFonts w:ascii="Verdana" w:hAnsi="Verdana" w:cs="Verdana"/>
                <w:sz w:val="16"/>
                <w:szCs w:val="16"/>
              </w:rPr>
              <w:t>ος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 μπορεί να εφαρμοστεί καθώς συγκεντρώνονται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τα 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δεδομένα, </w:t>
            </w:r>
            <w:r>
              <w:rPr>
                <w:rFonts w:ascii="Verdana" w:hAnsi="Verdana" w:cs="Verdana"/>
                <w:sz w:val="16"/>
                <w:szCs w:val="16"/>
              </w:rPr>
              <w:t>χωρίς να χρειάζεται ένας πίνακας συνάφειας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, διευκολύνοντας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έτσι </w:t>
            </w:r>
            <w:r w:rsidRPr="00FA7274">
              <w:rPr>
                <w:rFonts w:ascii="Verdana" w:hAnsi="Verdana" w:cs="Verdana"/>
                <w:sz w:val="16"/>
                <w:szCs w:val="16"/>
              </w:rPr>
              <w:t xml:space="preserve">την ταχεία αξιολόγηση της συμφωνίας. </w:t>
            </w:r>
            <w:r w:rsidR="00D510AA" w:rsidRPr="00E0255E">
              <w:rPr>
                <w:rFonts w:ascii="Verdana" w:hAnsi="Verdana" w:cs="Verdana"/>
                <w:sz w:val="16"/>
                <w:szCs w:val="16"/>
              </w:rPr>
              <w:t xml:space="preserve">Σκοπός της παρούσας εργασίας είναι να αναπτυχθεί κατάλληλο λογισμικό (κώδικας) για την εύκολη και γρήγορη υλοποίηση </w:t>
            </w:r>
            <w:r>
              <w:rPr>
                <w:rFonts w:ascii="Verdana" w:hAnsi="Verdana" w:cs="Verdana"/>
                <w:sz w:val="16"/>
                <w:szCs w:val="16"/>
              </w:rPr>
              <w:t>αυτού το ακολουθιακού ελέγχου</w:t>
            </w:r>
            <w:r w:rsidR="00D510AA" w:rsidRPr="00E0255E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288430AA" w14:textId="77777777" w:rsidR="00D510AA" w:rsidRPr="00A249A2" w:rsidRDefault="00D510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510AA" w:rsidRPr="00A249A2" w14:paraId="28DEB671" w14:textId="77777777">
        <w:tc>
          <w:tcPr>
            <w:tcW w:w="8522" w:type="dxa"/>
            <w:gridSpan w:val="2"/>
          </w:tcPr>
          <w:p w14:paraId="5F7BF7AD" w14:textId="77777777" w:rsidR="00D510AA" w:rsidRPr="00A249A2" w:rsidRDefault="00D510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FF1BE4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31D98848" w14:textId="3BB76AA7" w:rsidR="00D510AA" w:rsidRPr="00A21483" w:rsidRDefault="00D510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FF1BE4">
              <w:rPr>
                <w:rFonts w:ascii="Verdana" w:hAnsi="Verdana" w:cs="Verdana"/>
                <w:sz w:val="16"/>
                <w:szCs w:val="16"/>
              </w:rPr>
              <w:t xml:space="preserve">Αντικείμενο της εργασίας είναι η 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ανάπτυξη</w:t>
            </w:r>
            <w:r w:rsidRPr="00FF1BE4">
              <w:rPr>
                <w:rFonts w:ascii="Verdana" w:hAnsi="Verdana" w:cs="Verdana"/>
                <w:sz w:val="16"/>
                <w:szCs w:val="16"/>
              </w:rPr>
              <w:t xml:space="preserve"> λογισμικού για τ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ην εύκολη και γρήγορη υλοποίηση</w:t>
            </w:r>
            <w:r w:rsidRPr="00FF1BE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FF1BE4">
              <w:rPr>
                <w:rFonts w:ascii="Verdana" w:hAnsi="Verdana" w:cs="Verdana"/>
                <w:sz w:val="16"/>
                <w:szCs w:val="16"/>
              </w:rPr>
              <w:t xml:space="preserve">του 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μη παραμετρικ</w:t>
            </w:r>
            <w:r w:rsidR="00FF1BE4">
              <w:rPr>
                <w:rFonts w:ascii="Verdana" w:hAnsi="Verdana" w:cs="Verdana"/>
                <w:sz w:val="16"/>
                <w:szCs w:val="16"/>
              </w:rPr>
              <w:t>ού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 xml:space="preserve"> ακολουθιακ</w:t>
            </w:r>
            <w:r w:rsidR="00FF1BE4">
              <w:rPr>
                <w:rFonts w:ascii="Verdana" w:hAnsi="Verdana" w:cs="Verdana"/>
                <w:sz w:val="16"/>
                <w:szCs w:val="16"/>
              </w:rPr>
              <w:t>ού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FF1BE4">
              <w:rPr>
                <w:rFonts w:ascii="Verdana" w:hAnsi="Verdana" w:cs="Verdana"/>
                <w:sz w:val="16"/>
                <w:szCs w:val="16"/>
              </w:rPr>
              <w:t>ε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λ</w:t>
            </w:r>
            <w:r w:rsidR="00FF1BE4">
              <w:rPr>
                <w:rFonts w:ascii="Verdana" w:hAnsi="Verdana" w:cs="Verdana"/>
                <w:sz w:val="16"/>
                <w:szCs w:val="16"/>
              </w:rPr>
              <w:t>έ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γχο</w:t>
            </w:r>
            <w:r w:rsidR="00FF1BE4">
              <w:rPr>
                <w:rFonts w:ascii="Verdana" w:hAnsi="Verdana" w:cs="Verdana"/>
                <w:sz w:val="16"/>
                <w:szCs w:val="16"/>
              </w:rPr>
              <w:t>υ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 xml:space="preserve"> για την αξιολόγηση της συμφωνίας</w:t>
            </w:r>
            <w:r w:rsidR="00FF1BE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FF1BE4" w:rsidRPr="00FF1BE4">
              <w:rPr>
                <w:rFonts w:ascii="Verdana" w:hAnsi="Verdana" w:cs="Verdana"/>
                <w:sz w:val="16"/>
                <w:szCs w:val="16"/>
              </w:rPr>
              <w:t>μεταξύ των αξιολογητών</w:t>
            </w:r>
            <w:r w:rsidRPr="00FF1BE4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014E033C" w14:textId="77777777" w:rsidR="00D510AA" w:rsidRPr="00944D25" w:rsidRDefault="00D510A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510AA" w:rsidRPr="00A249A2" w14:paraId="1969F2C9" w14:textId="77777777">
        <w:tc>
          <w:tcPr>
            <w:tcW w:w="8522" w:type="dxa"/>
            <w:gridSpan w:val="2"/>
          </w:tcPr>
          <w:p w14:paraId="0309D5E3" w14:textId="77777777" w:rsidR="00D510AA" w:rsidRPr="00A249A2" w:rsidRDefault="00D510AA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2B5F135C" w14:textId="77777777" w:rsidR="00D510AA" w:rsidRPr="00B10941" w:rsidRDefault="00D510A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10941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B10941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797680DB" w14:textId="77777777" w:rsidR="00D510AA" w:rsidRPr="00B10941" w:rsidRDefault="00D510A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10941">
              <w:rPr>
                <w:rFonts w:ascii="Verdana" w:hAnsi="Verdana" w:cs="Verdana"/>
                <w:b/>
                <w:bCs/>
                <w:sz w:val="16"/>
                <w:szCs w:val="16"/>
              </w:rPr>
              <w:sym w:font="Symbol" w:char="F0A0"/>
            </w:r>
            <w:r w:rsidRPr="00B10941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523A553F" w14:textId="77777777" w:rsidR="00D510AA" w:rsidRPr="00CF5D55" w:rsidRDefault="00D510A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Κ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22E5218A" w14:textId="77777777" w:rsidR="00D510AA" w:rsidRDefault="00D510A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B4461D5" w14:textId="77777777" w:rsidR="00D510AA" w:rsidRPr="00A249A2" w:rsidRDefault="00D510A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510AA" w:rsidRPr="00A249A2" w14:paraId="73BA7CEC" w14:textId="77777777">
        <w:tc>
          <w:tcPr>
            <w:tcW w:w="8522" w:type="dxa"/>
            <w:gridSpan w:val="2"/>
          </w:tcPr>
          <w:p w14:paraId="1093CAA9" w14:textId="77777777" w:rsidR="00D510AA" w:rsidRPr="00A249A2" w:rsidRDefault="00D510AA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10D26D5F" w14:textId="77777777" w:rsidR="00D510AA" w:rsidRPr="00DE0A8B" w:rsidRDefault="00D510AA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Στατιστικής, Βιοστατιστική</w:t>
            </w:r>
          </w:p>
        </w:tc>
      </w:tr>
    </w:tbl>
    <w:p w14:paraId="54575867" w14:textId="77777777" w:rsidR="00D510AA" w:rsidRDefault="00D510AA" w:rsidP="00D510AA">
      <w:pPr>
        <w:jc w:val="both"/>
        <w:rPr>
          <w:rFonts w:ascii="Verdana" w:hAnsi="Verdana" w:cs="Verdana"/>
          <w:sz w:val="16"/>
          <w:szCs w:val="16"/>
        </w:rPr>
      </w:pPr>
    </w:p>
    <w:p w14:paraId="35E74C33" w14:textId="77777777" w:rsidR="00D510AA" w:rsidRPr="009908DF" w:rsidRDefault="00D510AA" w:rsidP="00D510AA">
      <w:pPr>
        <w:jc w:val="both"/>
        <w:rPr>
          <w:rFonts w:ascii="Verdana" w:hAnsi="Verdana" w:cs="Verdana"/>
          <w:sz w:val="16"/>
          <w:szCs w:val="16"/>
        </w:rPr>
      </w:pPr>
    </w:p>
    <w:p w14:paraId="0562FFC5" w14:textId="77777777" w:rsidR="00D510AA" w:rsidRDefault="00D510AA" w:rsidP="00D510AA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510AA" w:rsidRPr="00A249A2" w14:paraId="6E5CF774" w14:textId="77777777">
        <w:trPr>
          <w:trHeight w:val="399"/>
        </w:trPr>
        <w:tc>
          <w:tcPr>
            <w:tcW w:w="8522" w:type="dxa"/>
          </w:tcPr>
          <w:p w14:paraId="41FAE7BB" w14:textId="77777777" w:rsidR="00D510AA" w:rsidRPr="00E0255E" w:rsidRDefault="00D510A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Ο ενδιαφερόμενος φοιτητής θα αναπτύξει κατάλληλο κώδικα στην</w:t>
            </w:r>
            <w:r w:rsidRPr="00E0255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γλώσσα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R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ή/και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Python</w:t>
            </w:r>
            <w:r>
              <w:rPr>
                <w:rFonts w:ascii="Verdana" w:hAnsi="Verdana" w:cs="Verdana"/>
                <w:sz w:val="16"/>
                <w:szCs w:val="16"/>
              </w:rPr>
              <w:t>, ο οποίος θα εφαρμόζει τους αλγορίθμους που παρουσιάζονται στις σχετικές δημοσιεύσεις (βλ. Ενδεικτικές πηγές)</w:t>
            </w:r>
          </w:p>
          <w:p w14:paraId="5198CF7E" w14:textId="77777777" w:rsidR="00D510AA" w:rsidRPr="00A249A2" w:rsidRDefault="00D510A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7F8DFF71" w14:textId="77777777" w:rsidR="00D510AA" w:rsidRPr="009908DF" w:rsidRDefault="00D510AA" w:rsidP="00D510AA">
      <w:pPr>
        <w:jc w:val="both"/>
        <w:rPr>
          <w:rFonts w:ascii="Verdana" w:hAnsi="Verdana" w:cs="Verdana"/>
          <w:sz w:val="16"/>
          <w:szCs w:val="16"/>
        </w:rPr>
      </w:pPr>
    </w:p>
    <w:p w14:paraId="058D9E3F" w14:textId="77777777" w:rsidR="00D510AA" w:rsidRPr="009908DF" w:rsidRDefault="00D510AA" w:rsidP="00D510AA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14:paraId="24FC84AB" w14:textId="77777777" w:rsidR="00D510AA" w:rsidRPr="009908DF" w:rsidRDefault="00D510AA" w:rsidP="00D510AA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14:paraId="067A6D4A" w14:textId="77777777" w:rsidR="00D510AA" w:rsidRDefault="00D510AA" w:rsidP="00D510AA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510AA" w:rsidRPr="00712FEC" w14:paraId="1C32E3E2" w14:textId="77777777">
        <w:tc>
          <w:tcPr>
            <w:tcW w:w="8522" w:type="dxa"/>
          </w:tcPr>
          <w:p w14:paraId="21BF6935" w14:textId="0F48F11F" w:rsidR="00D510AA" w:rsidRPr="001B4D24" w:rsidRDefault="00D510AA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Από την παρούσα εργασία αναμένεται να προκύψει λογισμικό στην γλώσσα </w:t>
            </w:r>
            <w:r w:rsidRP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R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ή</w:t>
            </w:r>
            <w:r w:rsidRPr="00B1094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Python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για την υλοποίηση </w:t>
            </w:r>
            <w:r w:rsidR="00FA7274" w:rsidRPr="00FA727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ακολουθιακού ελέγχου για την αξιολόγηση της παρατηρούμενης συμφωνίας μεταξύ των αξιολογητών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4733C802" w14:textId="77777777" w:rsidR="00D510AA" w:rsidRDefault="00D510AA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288CBF95" w14:textId="77777777" w:rsidR="00D510AA" w:rsidRDefault="00D510AA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A9E7C37" w14:textId="77777777" w:rsidR="00D510AA" w:rsidRDefault="00D510AA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6D100F96" w14:textId="77777777" w:rsidR="00D510AA" w:rsidRPr="00156E71" w:rsidRDefault="00D510AA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675D0847" w14:textId="77777777" w:rsidR="00D510AA" w:rsidRDefault="00D510AA" w:rsidP="00D510AA">
      <w:pPr>
        <w:jc w:val="both"/>
      </w:pPr>
    </w:p>
    <w:p w14:paraId="771367F4" w14:textId="77777777" w:rsidR="00D510AA" w:rsidRPr="000117E2" w:rsidRDefault="00D510AA" w:rsidP="00D510AA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510AA" w:rsidRPr="00FD643A" w14:paraId="13BB5DEC" w14:textId="77777777">
        <w:tc>
          <w:tcPr>
            <w:tcW w:w="8522" w:type="dxa"/>
          </w:tcPr>
          <w:p w14:paraId="7E7CC5C0" w14:textId="4054EEEE" w:rsidR="00D510AA" w:rsidRPr="00E0255E" w:rsidRDefault="00FA7274" w:rsidP="00D510AA">
            <w:pPr>
              <w:pStyle w:val="a7"/>
              <w:numPr>
                <w:ilvl w:val="0"/>
                <w:numId w:val="13"/>
              </w:numPr>
              <w:ind w:left="459"/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FA7274">
              <w:rPr>
                <w:rFonts w:ascii="Verdana" w:hAnsi="Verdana" w:cs="Verdana"/>
                <w:sz w:val="16"/>
                <w:szCs w:val="16"/>
                <w:lang w:val="en-US"/>
              </w:rPr>
              <w:t>Bersimis, S., Sachlas, A. and Chakraborti, S. (2018). A Sequential Test for Assessing Agreement Between Raters, Biometrical Journal, 60, 128–145.</w:t>
            </w:r>
          </w:p>
        </w:tc>
      </w:tr>
    </w:tbl>
    <w:p w14:paraId="160EF44A" w14:textId="77777777" w:rsidR="00D510AA" w:rsidRPr="00E0255E" w:rsidRDefault="00D510AA" w:rsidP="00D510AA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028BFD73" w14:textId="6E83EE1C" w:rsidR="00193AA6" w:rsidRDefault="00193AA6">
      <w:pPr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en-US"/>
        </w:rPr>
        <w:br w:type="page"/>
      </w:r>
    </w:p>
    <w:p w14:paraId="303A8EC9" w14:textId="77777777" w:rsidR="00193AA6" w:rsidRDefault="00193AA6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193AA6" w:rsidRPr="00A438F4" w14:paraId="4477027D" w14:textId="77777777">
        <w:tc>
          <w:tcPr>
            <w:tcW w:w="8522" w:type="dxa"/>
            <w:gridSpan w:val="2"/>
            <w:vAlign w:val="center"/>
          </w:tcPr>
          <w:p w14:paraId="3A2F5259" w14:textId="2D7D5978" w:rsidR="00193AA6" w:rsidRPr="00A438F4" w:rsidRDefault="00193AA6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A438F4">
              <w:rPr>
                <w:rFonts w:ascii="Verdana" w:hAnsi="Verdana" w:cs="Verdana"/>
                <w:sz w:val="24"/>
                <w:szCs w:val="24"/>
              </w:rPr>
              <w:t xml:space="preserve">Θέμα: Διερεύνηση της επίδρασης των </w:t>
            </w:r>
            <w:r w:rsidR="00A438F4" w:rsidRPr="00A438F4">
              <w:rPr>
                <w:rFonts w:ascii="Verdana" w:hAnsi="Verdana" w:cs="Verdana"/>
                <w:sz w:val="24"/>
                <w:szCs w:val="24"/>
              </w:rPr>
              <w:t>ελλειπουσών</w:t>
            </w:r>
            <w:r w:rsidRPr="00A438F4">
              <w:rPr>
                <w:rFonts w:ascii="Verdana" w:hAnsi="Verdana" w:cs="Verdana"/>
                <w:sz w:val="24"/>
                <w:szCs w:val="24"/>
              </w:rPr>
              <w:t xml:space="preserve"> τιμών</w:t>
            </w:r>
            <w:r w:rsidR="00D30103">
              <w:rPr>
                <w:rFonts w:ascii="Verdana" w:hAnsi="Verdana" w:cs="Verdana"/>
                <w:sz w:val="24"/>
                <w:szCs w:val="24"/>
              </w:rPr>
              <w:t xml:space="preserve"> (</w:t>
            </w:r>
            <w:r w:rsidR="00D30103">
              <w:rPr>
                <w:rFonts w:ascii="Verdana" w:hAnsi="Verdana" w:cs="Verdana"/>
                <w:sz w:val="24"/>
                <w:szCs w:val="24"/>
                <w:lang w:val="en-US"/>
              </w:rPr>
              <w:t>missing</w:t>
            </w:r>
            <w:r w:rsidR="00D30103" w:rsidRPr="00D30103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D30103">
              <w:rPr>
                <w:rFonts w:ascii="Verdana" w:hAnsi="Verdana" w:cs="Verdana"/>
                <w:sz w:val="24"/>
                <w:szCs w:val="24"/>
                <w:lang w:val="en-US"/>
              </w:rPr>
              <w:t>values</w:t>
            </w:r>
            <w:r w:rsidR="00D30103">
              <w:rPr>
                <w:rFonts w:ascii="Verdana" w:hAnsi="Verdana" w:cs="Verdana"/>
                <w:sz w:val="24"/>
                <w:szCs w:val="24"/>
              </w:rPr>
              <w:t>)</w:t>
            </w:r>
            <w:r w:rsidRPr="00A438F4">
              <w:rPr>
                <w:rFonts w:ascii="Verdana" w:hAnsi="Verdana" w:cs="Verdana"/>
                <w:sz w:val="24"/>
                <w:szCs w:val="24"/>
              </w:rPr>
              <w:t xml:space="preserve"> στην ευαισθησία και στην ειδικότητα </w:t>
            </w:r>
            <w:r w:rsidR="00D6306A">
              <w:rPr>
                <w:rFonts w:ascii="Verdana" w:hAnsi="Verdana" w:cs="Verdana"/>
                <w:sz w:val="24"/>
                <w:szCs w:val="24"/>
              </w:rPr>
              <w:t>προσυμπτωματικών</w:t>
            </w:r>
            <w:r w:rsidRPr="00A438F4">
              <w:rPr>
                <w:rFonts w:ascii="Verdana" w:hAnsi="Verdana" w:cs="Verdana"/>
                <w:sz w:val="24"/>
                <w:szCs w:val="24"/>
              </w:rPr>
              <w:t xml:space="preserve"> ελέγχων</w:t>
            </w:r>
          </w:p>
        </w:tc>
      </w:tr>
      <w:tr w:rsidR="00193AA6" w:rsidRPr="00A438F4" w14:paraId="3F5BA294" w14:textId="77777777">
        <w:tc>
          <w:tcPr>
            <w:tcW w:w="4261" w:type="dxa"/>
          </w:tcPr>
          <w:p w14:paraId="24A74D4E" w14:textId="77777777" w:rsidR="00193AA6" w:rsidRPr="00A438F4" w:rsidRDefault="00193AA6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438F4">
              <w:rPr>
                <w:rFonts w:ascii="Verdana" w:hAnsi="Verdana" w:cs="Verdana"/>
                <w:sz w:val="20"/>
                <w:szCs w:val="20"/>
              </w:rPr>
              <w:t xml:space="preserve"> Αθανάσιος Σαχλάς</w:t>
            </w:r>
          </w:p>
        </w:tc>
        <w:tc>
          <w:tcPr>
            <w:tcW w:w="4261" w:type="dxa"/>
          </w:tcPr>
          <w:p w14:paraId="414D5F49" w14:textId="77777777" w:rsidR="00193AA6" w:rsidRPr="00A438F4" w:rsidRDefault="00193AA6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04D44F7" w14:textId="77777777" w:rsidR="00193AA6" w:rsidRPr="00A438F4" w:rsidRDefault="00193AA6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@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.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193AA6" w:rsidRPr="00193AA6" w14:paraId="3D86DDBB" w14:textId="77777777">
        <w:tc>
          <w:tcPr>
            <w:tcW w:w="8522" w:type="dxa"/>
            <w:gridSpan w:val="2"/>
          </w:tcPr>
          <w:p w14:paraId="3978E25B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6D9087AF" w14:textId="6EAA661E" w:rsidR="00193AA6" w:rsidRPr="00193AA6" w:rsidRDefault="00D6306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t>Η παρούσα πτυχιακή εργασία εξετάζει την επίδραση των ελλειπουσών τιμών στην αξιολόγηση των προσυμπτωματικών ελέγχων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screening</w:t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tests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D6306A">
              <w:rPr>
                <w:rFonts w:ascii="Verdana" w:hAnsi="Verdana" w:cs="Verdana"/>
                <w:sz w:val="16"/>
                <w:szCs w:val="16"/>
              </w:rPr>
              <w:t>, εστιάζοντας στις επιπτώσεις τους στην ευαισθησία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sensitivity</w:t>
            </w:r>
            <w:r w:rsidRPr="00D6306A">
              <w:rPr>
                <w:rFonts w:ascii="Verdana" w:hAnsi="Verdana" w:cs="Verdana"/>
                <w:sz w:val="16"/>
                <w:szCs w:val="16"/>
              </w:rPr>
              <w:t>) και την ειδικότητα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specificity</w:t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). Στόχος είναι να μελετηθούν διαφορετικές στρατηγικές διαχείρισης των ελλειπουσών τιμών, όπως η απλή απαλοιφή ή οι μέθοδοι πολλαπλής συμπλήρωσης, και η επίδρασή τους στην ακρίβεια των προσυμπτωματικών κριτηρίων. Μέσω ανάλυσης προσομοιώσεων </w:t>
            </w:r>
            <w:r>
              <w:rPr>
                <w:rFonts w:ascii="Verdana" w:hAnsi="Verdana" w:cs="Verdana"/>
                <w:sz w:val="16"/>
                <w:szCs w:val="16"/>
              </w:rPr>
              <w:t>ή/</w:t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και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πραγματικών </w:t>
            </w:r>
            <w:r w:rsidRPr="00D6306A">
              <w:rPr>
                <w:rFonts w:ascii="Verdana" w:hAnsi="Verdana" w:cs="Verdana"/>
                <w:sz w:val="16"/>
                <w:szCs w:val="16"/>
              </w:rPr>
              <w:t>δεδομένων, εξετάζονται οι βέλτιστες πρακτικές που εξασφαλίζουν την αξιόπιστη ερμηνεία των αποτελεσμάτων, παρά την ύπαρξη μη διαθέσιμων δεδομένων.</w:t>
            </w:r>
          </w:p>
          <w:p w14:paraId="5CB2417A" w14:textId="77777777" w:rsidR="00193AA6" w:rsidRPr="00193AA6" w:rsidRDefault="00193AA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</w:p>
        </w:tc>
      </w:tr>
      <w:tr w:rsidR="00193AA6" w:rsidRPr="00193AA6" w14:paraId="7439FC97" w14:textId="77777777">
        <w:tc>
          <w:tcPr>
            <w:tcW w:w="8522" w:type="dxa"/>
            <w:gridSpan w:val="2"/>
          </w:tcPr>
          <w:p w14:paraId="79F524CC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4C91AC75" w14:textId="2F029234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t xml:space="preserve">Αντικείμενο της εργασίας είναι η </w:t>
            </w:r>
            <w:r w:rsidR="00D6306A" w:rsidRPr="00D6306A">
              <w:rPr>
                <w:rFonts w:ascii="Verdana" w:hAnsi="Verdana" w:cs="Verdana"/>
                <w:sz w:val="16"/>
                <w:szCs w:val="16"/>
              </w:rPr>
              <w:t>διερεύνηση της επίδρασης των ελλειπουσών τιμών στην αξιολόγηση των προσυμπτωματικών ελέγχων</w:t>
            </w:r>
            <w:r w:rsidRPr="00D6306A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0B91D235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93AA6" w:rsidRPr="00193AA6" w14:paraId="213788CC" w14:textId="77777777">
        <w:tc>
          <w:tcPr>
            <w:tcW w:w="8522" w:type="dxa"/>
            <w:gridSpan w:val="2"/>
          </w:tcPr>
          <w:p w14:paraId="6F9C15AD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6306A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51F8928B" w14:textId="77777777" w:rsidR="00193AA6" w:rsidRPr="00D6306A" w:rsidRDefault="00193AA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481AD2B6" w14:textId="77777777" w:rsidR="00193AA6" w:rsidRPr="00D6306A" w:rsidRDefault="00193AA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48125F64" w14:textId="77777777" w:rsidR="00193AA6" w:rsidRPr="00D6306A" w:rsidRDefault="00193AA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Κατασκευή πειραματικής διάταξης</w:t>
            </w:r>
          </w:p>
          <w:p w14:paraId="03E25FEA" w14:textId="77777777" w:rsidR="00193AA6" w:rsidRPr="00D6306A" w:rsidRDefault="00193AA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D6306A">
              <w:rPr>
                <w:rFonts w:ascii="Verdana" w:hAnsi="Verdana" w:cs="Verdana"/>
                <w:b/>
                <w:bCs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14:paraId="1E864CA8" w14:textId="77777777" w:rsidR="00193AA6" w:rsidRPr="00D6306A" w:rsidRDefault="00193AA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93AA6" w:rsidRPr="00193AA6" w14:paraId="29919B65" w14:textId="77777777">
        <w:tc>
          <w:tcPr>
            <w:tcW w:w="8522" w:type="dxa"/>
            <w:gridSpan w:val="2"/>
          </w:tcPr>
          <w:p w14:paraId="6A87C3B0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6306A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756B1F03" w14:textId="77777777" w:rsidR="00193AA6" w:rsidRPr="00D6306A" w:rsidRDefault="00193AA6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6306A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Στατιστικής, Βιοστατιστική</w:t>
            </w:r>
          </w:p>
        </w:tc>
      </w:tr>
    </w:tbl>
    <w:p w14:paraId="52033B58" w14:textId="77777777" w:rsidR="00193AA6" w:rsidRPr="00193AA6" w:rsidRDefault="00193AA6" w:rsidP="00193AA6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61088E03" w14:textId="77777777" w:rsidR="00193AA6" w:rsidRPr="00193AA6" w:rsidRDefault="00193AA6" w:rsidP="00193AA6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203CEA46" w14:textId="77777777" w:rsidR="00193AA6" w:rsidRPr="00D6306A" w:rsidRDefault="00193AA6" w:rsidP="00193AA6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D6306A"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93AA6" w:rsidRPr="00193AA6" w14:paraId="7E084E1E" w14:textId="77777777">
        <w:trPr>
          <w:trHeight w:val="399"/>
        </w:trPr>
        <w:tc>
          <w:tcPr>
            <w:tcW w:w="8522" w:type="dxa"/>
          </w:tcPr>
          <w:p w14:paraId="5BF44975" w14:textId="15B02810" w:rsidR="00193AA6" w:rsidRPr="00D6306A" w:rsidRDefault="00193AA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6306A">
              <w:rPr>
                <w:rFonts w:ascii="Verdana" w:hAnsi="Verdana" w:cs="Verdana"/>
                <w:sz w:val="16"/>
                <w:szCs w:val="16"/>
              </w:rPr>
              <w:t xml:space="preserve">Ο ενδιαφερόμενος φοιτητής θα </w:t>
            </w:r>
            <w:r w:rsidR="00D6306A" w:rsidRPr="00D6306A">
              <w:rPr>
                <w:rFonts w:ascii="Verdana" w:hAnsi="Verdana" w:cs="Verdana"/>
                <w:sz w:val="16"/>
                <w:szCs w:val="16"/>
              </w:rPr>
              <w:t>διερευνήσει με χρήση προσομοίωσης κατά πόσο η ύπαρξη ελλειπουσών τιμών</w:t>
            </w:r>
            <w:r w:rsidRPr="00D6306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D6306A" w:rsidRPr="00D6306A">
              <w:rPr>
                <w:rFonts w:ascii="Verdana" w:hAnsi="Verdana" w:cs="Verdana"/>
                <w:sz w:val="16"/>
                <w:szCs w:val="16"/>
              </w:rPr>
              <w:t>επηρεάζει την αξιοπιστία προσυμπτωματικών ελέγχων. Στη συνέχεια, θα προταθεί τεχνική ή τεχνικές βελτίωσης της αξιοπιστίας των προσυμπτωματικών ελέγχων παρουσία ελλειπουσών τιμών.</w:t>
            </w:r>
          </w:p>
          <w:p w14:paraId="45B2F907" w14:textId="77777777" w:rsidR="00193AA6" w:rsidRPr="00D6306A" w:rsidRDefault="00193AA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1FA9C72B" w14:textId="77777777" w:rsidR="00193AA6" w:rsidRPr="00193AA6" w:rsidRDefault="00193AA6" w:rsidP="00193AA6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4F4A703F" w14:textId="77777777" w:rsidR="00193AA6" w:rsidRPr="00193AA6" w:rsidRDefault="00193AA6" w:rsidP="00193AA6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75C1007E" w14:textId="77777777" w:rsidR="00193AA6" w:rsidRPr="00193AA6" w:rsidRDefault="00193AA6" w:rsidP="00193AA6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083CD94A" w14:textId="77777777" w:rsidR="00193AA6" w:rsidRPr="00D6306A" w:rsidRDefault="00193AA6" w:rsidP="00193AA6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D6306A"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93AA6" w:rsidRPr="00193AA6" w14:paraId="13416AA7" w14:textId="77777777">
        <w:tc>
          <w:tcPr>
            <w:tcW w:w="8522" w:type="dxa"/>
          </w:tcPr>
          <w:p w14:paraId="21689492" w14:textId="65EA759C" w:rsidR="00193AA6" w:rsidRPr="00D6306A" w:rsidRDefault="00193AA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6306A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Από την παρούσα εργασία αναμένεται να προκύψ</w:t>
            </w:r>
            <w:r w:rsidR="00D6306A" w:rsidRPr="00D6306A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ουν χρήσιμα αποτελέσματα σχετικά με την επίδραση των ελλειπουσών τιμών στην ευαισθησία και την ειδικότητα προσυμπτωματικών ελέγχων</w:t>
            </w:r>
            <w:r w:rsidRPr="00D6306A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  <w:r w:rsidR="00D6306A" w:rsidRPr="00D6306A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Θα αξιολογηθούν διάφορες τεχνικές συμπλήρωσης των τιμών και θα προταθεί νέα τεχνική συμπλήρωσης.</w:t>
            </w:r>
          </w:p>
          <w:p w14:paraId="441870B7" w14:textId="77777777" w:rsidR="00193AA6" w:rsidRPr="00D6306A" w:rsidRDefault="00193AA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8A907D9" w14:textId="77777777" w:rsidR="00193AA6" w:rsidRPr="00D6306A" w:rsidRDefault="00193AA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079F1B34" w14:textId="77777777" w:rsidR="00193AA6" w:rsidRPr="00D6306A" w:rsidRDefault="00193AA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DE347AB" w14:textId="77777777" w:rsidR="00193AA6" w:rsidRPr="00D6306A" w:rsidRDefault="00193AA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4FA54223" w14:textId="77777777" w:rsidR="00193AA6" w:rsidRPr="00193AA6" w:rsidRDefault="00193AA6" w:rsidP="00193AA6">
      <w:pPr>
        <w:jc w:val="both"/>
        <w:rPr>
          <w:highlight w:val="yellow"/>
        </w:rPr>
      </w:pPr>
    </w:p>
    <w:p w14:paraId="11E71EC5" w14:textId="77777777" w:rsidR="00193AA6" w:rsidRPr="00D6306A" w:rsidRDefault="00193AA6" w:rsidP="00193AA6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D6306A"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93AA6" w:rsidRPr="0097704F" w14:paraId="51BC608B" w14:textId="77777777">
        <w:tc>
          <w:tcPr>
            <w:tcW w:w="8522" w:type="dxa"/>
          </w:tcPr>
          <w:p w14:paraId="532F8B6F" w14:textId="77777777" w:rsidR="00D6306A" w:rsidRPr="00D6306A" w:rsidRDefault="00D6306A" w:rsidP="00193AA6">
            <w:pPr>
              <w:pStyle w:val="a7"/>
              <w:numPr>
                <w:ilvl w:val="0"/>
                <w:numId w:val="16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D6306A">
              <w:rPr>
                <w:rFonts w:ascii="Verdana" w:hAnsi="Verdana" w:cs="Verdana"/>
                <w:sz w:val="16"/>
                <w:szCs w:val="16"/>
                <w:lang w:val="en-US"/>
              </w:rPr>
              <w:t>Donders, A. R. T., Van Der Heijden, G. J., Stijnen, T., &amp; Moons, K. G. (2006). A gentle introduction to imputation of missing values. Journal of clinical epidemiology, 59(10), 1087-1091.</w:t>
            </w:r>
            <w:r w:rsidRPr="00D6306A">
              <w:rPr>
                <w:lang w:val="en-US"/>
              </w:rPr>
              <w:t xml:space="preserve"> </w:t>
            </w:r>
          </w:p>
          <w:p w14:paraId="6A942E2D" w14:textId="1622E172" w:rsidR="00193AA6" w:rsidRPr="00D6306A" w:rsidRDefault="00D6306A" w:rsidP="00193AA6">
            <w:pPr>
              <w:pStyle w:val="a7"/>
              <w:numPr>
                <w:ilvl w:val="0"/>
                <w:numId w:val="16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D6306A">
              <w:rPr>
                <w:rFonts w:ascii="Verdana" w:hAnsi="Verdana" w:cs="Verdana"/>
                <w:sz w:val="16"/>
                <w:szCs w:val="16"/>
                <w:lang w:val="en-US"/>
              </w:rPr>
              <w:t>Lin, W. C., &amp; Tsai, C. F. (2020). Missing value imputation: a review and analysis of the literature (2006–2017). Artificial Intelligence Review, 53, 1487-1509.</w:t>
            </w:r>
          </w:p>
        </w:tc>
      </w:tr>
    </w:tbl>
    <w:p w14:paraId="42D0996D" w14:textId="77777777" w:rsidR="00193AA6" w:rsidRPr="00E0255E" w:rsidRDefault="00193AA6" w:rsidP="00193AA6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579AB7C6" w14:textId="77777777" w:rsidR="00193AA6" w:rsidRPr="00D510AA" w:rsidRDefault="00193AA6" w:rsidP="00193AA6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2AAF9999" w14:textId="77777777" w:rsidR="00A438F4" w:rsidRDefault="00A438F4" w:rsidP="00A438F4">
      <w:pPr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en-US"/>
        </w:rPr>
        <w:br w:type="page"/>
      </w:r>
    </w:p>
    <w:p w14:paraId="2DA43A7B" w14:textId="77777777" w:rsidR="00A438F4" w:rsidRDefault="00A438F4" w:rsidP="00A438F4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A438F4" w:rsidRPr="00A438F4" w14:paraId="72177933" w14:textId="77777777">
        <w:tc>
          <w:tcPr>
            <w:tcW w:w="8522" w:type="dxa"/>
            <w:gridSpan w:val="2"/>
            <w:vAlign w:val="center"/>
          </w:tcPr>
          <w:p w14:paraId="1064477E" w14:textId="691035F9" w:rsidR="00A438F4" w:rsidRPr="00A438F4" w:rsidRDefault="00A438F4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A438F4">
              <w:rPr>
                <w:rFonts w:ascii="Verdana" w:hAnsi="Verdana" w:cs="Verdana"/>
                <w:sz w:val="24"/>
                <w:szCs w:val="24"/>
              </w:rPr>
              <w:t xml:space="preserve">Θέμα: Διερεύνηση της </w:t>
            </w:r>
            <w:r>
              <w:rPr>
                <w:rFonts w:ascii="Verdana" w:hAnsi="Verdana" w:cs="Verdana"/>
                <w:sz w:val="24"/>
                <w:szCs w:val="24"/>
              </w:rPr>
              <w:t>εφαρμογής των μέτρων απόκλισης στην τυχαιοποίηση ασθενών</w:t>
            </w:r>
          </w:p>
        </w:tc>
      </w:tr>
      <w:tr w:rsidR="00A438F4" w:rsidRPr="00A438F4" w14:paraId="62A232B6" w14:textId="77777777">
        <w:tc>
          <w:tcPr>
            <w:tcW w:w="4261" w:type="dxa"/>
          </w:tcPr>
          <w:p w14:paraId="09917DDC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438F4">
              <w:rPr>
                <w:rFonts w:ascii="Verdana" w:hAnsi="Verdana" w:cs="Verdana"/>
                <w:sz w:val="20"/>
                <w:szCs w:val="20"/>
              </w:rPr>
              <w:t xml:space="preserve"> Αθανάσιος Σαχλάς</w:t>
            </w:r>
          </w:p>
        </w:tc>
        <w:tc>
          <w:tcPr>
            <w:tcW w:w="4261" w:type="dxa"/>
          </w:tcPr>
          <w:p w14:paraId="2D961CCB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72DB503D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@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.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A438F4" w:rsidRPr="00193AA6" w14:paraId="4D6C47C8" w14:textId="77777777">
        <w:tc>
          <w:tcPr>
            <w:tcW w:w="8522" w:type="dxa"/>
            <w:gridSpan w:val="2"/>
          </w:tcPr>
          <w:p w14:paraId="03806862" w14:textId="77777777" w:rsidR="00A438F4" w:rsidRPr="0097704F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7704F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7031192B" w14:textId="0275220D" w:rsidR="00A438F4" w:rsidRPr="0097704F" w:rsidRDefault="0097704F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7704F">
              <w:rPr>
                <w:rFonts w:ascii="Verdana" w:hAnsi="Verdana" w:cs="Verdana"/>
                <w:sz w:val="16"/>
                <w:szCs w:val="16"/>
              </w:rPr>
              <w:t xml:space="preserve">Η πτυχιακή εργασία εξετάζει τη χρήση των μέτρων απόκλισης, όπως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είναι 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η απόκλιση Kullback-Leibler, στη διαδικασία τυχαιοποίησης ασθενών σε κλινικές μελέτες. Στόχος είναι η αξιολόγηση της δυνατότητας αυτών των μέτρων να εντοπίζουν ανισορροπίες κατά την τυχαιοποίηση και να βελτιώνουν την αξιοπιστία των αποτελεσμάτων των μελετών. Μέσω προσομοιώσεων </w:t>
            </w:r>
            <w:r>
              <w:rPr>
                <w:rFonts w:ascii="Verdana" w:hAnsi="Verdana" w:cs="Verdana"/>
                <w:sz w:val="16"/>
                <w:szCs w:val="16"/>
              </w:rPr>
              <w:t>ή/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και ανάλυσης πραγματικών δεδομένων,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θα </w:t>
            </w:r>
            <w:r w:rsidRPr="0097704F">
              <w:rPr>
                <w:rFonts w:ascii="Verdana" w:hAnsi="Verdana" w:cs="Verdana"/>
                <w:sz w:val="16"/>
                <w:szCs w:val="16"/>
              </w:rPr>
              <w:t>διερευν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ηθούν </w:t>
            </w:r>
            <w:r w:rsidRPr="0097704F">
              <w:rPr>
                <w:rFonts w:ascii="Verdana" w:hAnsi="Verdana" w:cs="Verdana"/>
                <w:sz w:val="16"/>
                <w:szCs w:val="16"/>
              </w:rPr>
              <w:t>περιπτώσεις</w:t>
            </w:r>
            <w:r>
              <w:rPr>
                <w:rFonts w:ascii="Verdana" w:hAnsi="Verdana" w:cs="Verdana"/>
                <w:sz w:val="16"/>
                <w:szCs w:val="16"/>
              </w:rPr>
              <w:t>,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 στις οποίες τα μέτρα απόκλισης μπορούν να συνεισφέρουν στην εξασφάλιση της τυχαιότητας και στην ελαχιστοποίηση της </w:t>
            </w:r>
            <w:r>
              <w:rPr>
                <w:rFonts w:ascii="Verdana" w:hAnsi="Verdana" w:cs="Verdana"/>
                <w:sz w:val="16"/>
                <w:szCs w:val="16"/>
              </w:rPr>
              <w:t>μεροληψίας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 κατά τη διάρκεια </w:t>
            </w:r>
            <w:r>
              <w:rPr>
                <w:rFonts w:ascii="Verdana" w:hAnsi="Verdana" w:cs="Verdana"/>
                <w:sz w:val="16"/>
                <w:szCs w:val="16"/>
              </w:rPr>
              <w:t>μιας κλινικής</w:t>
            </w:r>
            <w:r w:rsidRPr="0097704F">
              <w:rPr>
                <w:rFonts w:ascii="Verdana" w:hAnsi="Verdana" w:cs="Verdana"/>
                <w:sz w:val="16"/>
                <w:szCs w:val="16"/>
              </w:rPr>
              <w:t xml:space="preserve"> μελέτης.</w:t>
            </w:r>
          </w:p>
          <w:p w14:paraId="269F6ED9" w14:textId="77777777" w:rsidR="00A438F4" w:rsidRPr="0097704F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438F4" w:rsidRPr="00193AA6" w14:paraId="0345EFA8" w14:textId="77777777">
        <w:tc>
          <w:tcPr>
            <w:tcW w:w="8522" w:type="dxa"/>
            <w:gridSpan w:val="2"/>
          </w:tcPr>
          <w:p w14:paraId="4E0AB266" w14:textId="77777777" w:rsidR="00A438F4" w:rsidRPr="0097704F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7704F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0B6ADEBB" w14:textId="3B98871C" w:rsidR="00A438F4" w:rsidRPr="0097704F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7704F">
              <w:rPr>
                <w:rFonts w:ascii="Verdana" w:hAnsi="Verdana" w:cs="Verdana"/>
                <w:sz w:val="16"/>
                <w:szCs w:val="16"/>
              </w:rPr>
              <w:t xml:space="preserve">Αντικείμενο της εργασίας είναι η ανάπτυξη </w:t>
            </w:r>
            <w:r w:rsidR="0097704F" w:rsidRPr="0097704F">
              <w:rPr>
                <w:rFonts w:ascii="Verdana" w:hAnsi="Verdana" w:cs="Verdana"/>
                <w:sz w:val="16"/>
                <w:szCs w:val="16"/>
              </w:rPr>
              <w:t>μιας μεθοδολογίας τυχαιοποίησης ασθενών σε κλινικές μελέτες, η οποία κάνει χρήση μέτρων απόκλισης</w:t>
            </w:r>
            <w:r w:rsidRPr="0097704F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1DEF6016" w14:textId="77777777" w:rsidR="00A438F4" w:rsidRPr="0097704F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438F4" w:rsidRPr="00193AA6" w14:paraId="6AC097CA" w14:textId="77777777">
        <w:tc>
          <w:tcPr>
            <w:tcW w:w="8522" w:type="dxa"/>
            <w:gridSpan w:val="2"/>
          </w:tcPr>
          <w:p w14:paraId="2D07B455" w14:textId="77777777" w:rsidR="00A438F4" w:rsidRPr="007508F9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508F9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1B9DF27B" w14:textId="77777777" w:rsidR="00A438F4" w:rsidRPr="007508F9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508F9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7508F9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156C1BBF" w14:textId="77777777" w:rsidR="00A438F4" w:rsidRPr="007508F9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508F9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7508F9"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6F7137AA" w14:textId="77777777" w:rsidR="00A438F4" w:rsidRPr="007508F9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508F9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7508F9">
              <w:rPr>
                <w:rFonts w:ascii="Verdana" w:hAnsi="Verdana" w:cs="Verdana"/>
                <w:sz w:val="16"/>
                <w:szCs w:val="16"/>
              </w:rPr>
              <w:t xml:space="preserve"> Κατασκευή πειραματικής διάταξης</w:t>
            </w:r>
          </w:p>
          <w:p w14:paraId="65716752" w14:textId="77777777" w:rsidR="00A438F4" w:rsidRPr="007508F9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508F9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7508F9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7508F9">
              <w:rPr>
                <w:rFonts w:ascii="Verdana" w:hAnsi="Verdana" w:cs="Verdana"/>
                <w:b/>
                <w:bCs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14:paraId="4A95AAA7" w14:textId="77777777" w:rsidR="00A438F4" w:rsidRPr="007508F9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438F4" w:rsidRPr="00193AA6" w14:paraId="1C6B2B4C" w14:textId="77777777">
        <w:tc>
          <w:tcPr>
            <w:tcW w:w="8522" w:type="dxa"/>
            <w:gridSpan w:val="2"/>
          </w:tcPr>
          <w:p w14:paraId="798C1964" w14:textId="77777777" w:rsidR="00A438F4" w:rsidRPr="007508F9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508F9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0EB6F895" w14:textId="77777777" w:rsidR="00A438F4" w:rsidRPr="007508F9" w:rsidRDefault="00A438F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7508F9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Στατιστικής, Βιοστατιστική</w:t>
            </w:r>
          </w:p>
        </w:tc>
      </w:tr>
    </w:tbl>
    <w:p w14:paraId="5668BACE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0AD35385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6837D142" w14:textId="77777777" w:rsidR="00A438F4" w:rsidRPr="007508F9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7508F9"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193AA6" w14:paraId="6C23267A" w14:textId="77777777">
        <w:trPr>
          <w:trHeight w:val="399"/>
        </w:trPr>
        <w:tc>
          <w:tcPr>
            <w:tcW w:w="8522" w:type="dxa"/>
          </w:tcPr>
          <w:p w14:paraId="4063B6CE" w14:textId="57644429" w:rsidR="00A438F4" w:rsidRPr="007508F9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508F9">
              <w:rPr>
                <w:rFonts w:ascii="Verdana" w:hAnsi="Verdana" w:cs="Verdana"/>
                <w:sz w:val="16"/>
                <w:szCs w:val="16"/>
              </w:rPr>
              <w:t>Ο ενδιαφερόμενος φοιτητής θα αναπτύξει κατάλληλ</w:t>
            </w:r>
            <w:r w:rsidR="007508F9" w:rsidRPr="007508F9">
              <w:rPr>
                <w:rFonts w:ascii="Verdana" w:hAnsi="Verdana" w:cs="Verdana"/>
                <w:sz w:val="16"/>
                <w:szCs w:val="16"/>
              </w:rPr>
              <w:t>η μεθοδολογία για την τυχαιοποίηση ασθενών σε κλινικές μελέτες, η οποία θα χρησιμοποιεί μέτρα απόκλισης</w:t>
            </w:r>
            <w:r w:rsidR="00105989" w:rsidRPr="00105989"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r w:rsidR="00105989">
              <w:rPr>
                <w:rFonts w:ascii="Verdana" w:hAnsi="Verdana" w:cs="Verdana"/>
                <w:sz w:val="16"/>
                <w:szCs w:val="16"/>
              </w:rPr>
              <w:t>και θα αξιολογήσει την αποτελεσματικότητά της μέσω προσομοίωσης</w:t>
            </w:r>
            <w:r w:rsidR="007508F9" w:rsidRPr="007508F9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4C68D0E8" w14:textId="77777777" w:rsidR="00A438F4" w:rsidRPr="007508F9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1B87FA21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4A93755E" w14:textId="77777777" w:rsidR="00A438F4" w:rsidRPr="00193AA6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160A6587" w14:textId="77777777" w:rsidR="00A438F4" w:rsidRPr="00193AA6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27E59F5F" w14:textId="77777777" w:rsidR="00A438F4" w:rsidRPr="007508F9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7508F9"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7508F9" w14:paraId="6557FFB4" w14:textId="77777777">
        <w:tc>
          <w:tcPr>
            <w:tcW w:w="8522" w:type="dxa"/>
          </w:tcPr>
          <w:p w14:paraId="37421F5B" w14:textId="57DD89F9" w:rsidR="007508F9" w:rsidRPr="00193AA6" w:rsidRDefault="007508F9" w:rsidP="007508F9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Από την παρούσα εργασία αναμένεται να προκύψουν χρήσιμα θεωρητικά αποτελέσματα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σχετικά με</w:t>
            </w:r>
            <w:r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την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τυχαιοποίηση ασθενών σε κλινικές μελέτες</w:t>
            </w:r>
            <w:r w:rsidRPr="00193AA6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324FA0CB" w14:textId="77777777" w:rsidR="00A438F4" w:rsidRPr="007508F9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3D85EB1" w14:textId="77777777" w:rsidR="00A438F4" w:rsidRPr="007508F9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0EB58911" w14:textId="77777777" w:rsidR="00A438F4" w:rsidRPr="007508F9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F994DF" w14:textId="77777777" w:rsidR="00A438F4" w:rsidRPr="00193AA6" w:rsidRDefault="00A438F4" w:rsidP="00A438F4">
      <w:pPr>
        <w:jc w:val="both"/>
        <w:rPr>
          <w:highlight w:val="yellow"/>
        </w:rPr>
      </w:pPr>
    </w:p>
    <w:p w14:paraId="30D13236" w14:textId="77777777" w:rsidR="00A438F4" w:rsidRPr="007508F9" w:rsidRDefault="00A438F4" w:rsidP="00A438F4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7508F9"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97704F" w14:paraId="21FAA58F" w14:textId="77777777">
        <w:tc>
          <w:tcPr>
            <w:tcW w:w="8522" w:type="dxa"/>
          </w:tcPr>
          <w:p w14:paraId="7FE01E3B" w14:textId="77777777" w:rsidR="007508F9" w:rsidRPr="007508F9" w:rsidRDefault="007508F9" w:rsidP="00A438F4">
            <w:pPr>
              <w:pStyle w:val="a7"/>
              <w:numPr>
                <w:ilvl w:val="0"/>
                <w:numId w:val="17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Suresh, K. P. (2011). An overview of randomization techniques: An unbiased assessment of outcome in clinical research. </w:t>
            </w:r>
            <w:r w:rsidRPr="007508F9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Journal of human reproductive sciences</w:t>
            </w: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, </w:t>
            </w:r>
            <w:r w:rsidRPr="007508F9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4</w:t>
            </w: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(1), 8-11.</w:t>
            </w:r>
            <w:r w:rsidRPr="007508F9">
              <w:rPr>
                <w:lang w:val="en-US"/>
              </w:rPr>
              <w:t xml:space="preserve"> </w:t>
            </w:r>
          </w:p>
          <w:p w14:paraId="2F3BC78C" w14:textId="620F4BE9" w:rsidR="007508F9" w:rsidRPr="007508F9" w:rsidRDefault="007508F9" w:rsidP="00A438F4">
            <w:pPr>
              <w:pStyle w:val="a7"/>
              <w:numPr>
                <w:ilvl w:val="0"/>
                <w:numId w:val="17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Kang, M., Ragan, B. G., &amp; Park, J. H. (2008). Issues in outcomes research: an overview of randomization techniques for clinical trials. Journal of athletic training, 43(2), 215-221.</w:t>
            </w:r>
            <w:r w:rsidRPr="007508F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4801D8D" w14:textId="5EF0BF05" w:rsidR="007508F9" w:rsidRPr="007508F9" w:rsidRDefault="007508F9" w:rsidP="007508F9">
            <w:pPr>
              <w:pStyle w:val="a7"/>
              <w:numPr>
                <w:ilvl w:val="0"/>
                <w:numId w:val="17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Berger, V. W., &amp; Antsygina, O. (2015). A review of randomization methods in clinical trials. </w:t>
            </w:r>
            <w:r w:rsidRPr="007508F9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Clinical Investigation</w:t>
            </w: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, </w:t>
            </w:r>
            <w:r w:rsidRPr="007508F9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5</w:t>
            </w:r>
            <w:r w:rsidRPr="007508F9">
              <w:rPr>
                <w:rFonts w:ascii="Verdana" w:hAnsi="Verdana" w:cs="Verdana"/>
                <w:sz w:val="16"/>
                <w:szCs w:val="16"/>
                <w:lang w:val="en-US"/>
              </w:rPr>
              <w:t>(12), 847-53.</w:t>
            </w:r>
          </w:p>
        </w:tc>
      </w:tr>
    </w:tbl>
    <w:p w14:paraId="27AE11AD" w14:textId="77777777" w:rsidR="00A438F4" w:rsidRPr="00E0255E" w:rsidRDefault="00A438F4" w:rsidP="00A438F4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5BE8F290" w14:textId="77777777" w:rsidR="00A438F4" w:rsidRPr="00D510AA" w:rsidRDefault="00A438F4" w:rsidP="00A438F4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12AE5A8D" w14:textId="77777777" w:rsidR="00A438F4" w:rsidRPr="00D510AA" w:rsidRDefault="00A438F4" w:rsidP="00A438F4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0769E0CC" w14:textId="77777777" w:rsidR="00A438F4" w:rsidRDefault="00A438F4" w:rsidP="00A438F4">
      <w:pPr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en-US"/>
        </w:rPr>
        <w:br w:type="page"/>
      </w:r>
    </w:p>
    <w:p w14:paraId="03E19A5A" w14:textId="77777777" w:rsidR="00A438F4" w:rsidRDefault="00A438F4" w:rsidP="00A438F4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A438F4" w:rsidRPr="00A438F4" w14:paraId="54E7420C" w14:textId="77777777">
        <w:tc>
          <w:tcPr>
            <w:tcW w:w="8522" w:type="dxa"/>
            <w:gridSpan w:val="2"/>
            <w:vAlign w:val="center"/>
          </w:tcPr>
          <w:p w14:paraId="00EB1091" w14:textId="17C4ED6D" w:rsidR="00A438F4" w:rsidRPr="00A438F4" w:rsidRDefault="00A438F4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A438F4">
              <w:rPr>
                <w:rFonts w:ascii="Verdana" w:hAnsi="Verdana" w:cs="Verdana"/>
                <w:sz w:val="24"/>
                <w:szCs w:val="24"/>
              </w:rPr>
              <w:t xml:space="preserve">Θέμα: </w:t>
            </w:r>
            <w:r w:rsidR="006F40F4" w:rsidRPr="006F40F4">
              <w:rPr>
                <w:rFonts w:ascii="Verdana" w:hAnsi="Verdana" w:cs="Verdana"/>
                <w:sz w:val="24"/>
                <w:szCs w:val="24"/>
              </w:rPr>
              <w:t>Διαγράμματα Ελέγχου για την Ανίχνευση Αλλαγών στους Ρυθμούς Επιβίωσης: Εφαρμογές και Αξιολόγηση σε Δεδομένα Υγείας</w:t>
            </w:r>
          </w:p>
        </w:tc>
      </w:tr>
      <w:tr w:rsidR="00A438F4" w:rsidRPr="00A438F4" w14:paraId="3C40C5FF" w14:textId="77777777">
        <w:tc>
          <w:tcPr>
            <w:tcW w:w="4261" w:type="dxa"/>
          </w:tcPr>
          <w:p w14:paraId="46DDA91E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438F4">
              <w:rPr>
                <w:rFonts w:ascii="Verdana" w:hAnsi="Verdana" w:cs="Verdana"/>
                <w:sz w:val="20"/>
                <w:szCs w:val="20"/>
              </w:rPr>
              <w:t xml:space="preserve"> Αθανάσιος Σαχλάς</w:t>
            </w:r>
          </w:p>
        </w:tc>
        <w:tc>
          <w:tcPr>
            <w:tcW w:w="4261" w:type="dxa"/>
          </w:tcPr>
          <w:p w14:paraId="40ADB246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629D011E" w14:textId="77777777" w:rsidR="00A438F4" w:rsidRPr="00A438F4" w:rsidRDefault="00A438F4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@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.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A438F4" w:rsidRPr="00193AA6" w14:paraId="46BE4812" w14:textId="77777777">
        <w:tc>
          <w:tcPr>
            <w:tcW w:w="8522" w:type="dxa"/>
            <w:gridSpan w:val="2"/>
          </w:tcPr>
          <w:p w14:paraId="1BF8A945" w14:textId="77777777" w:rsidR="00A438F4" w:rsidRPr="006F40F4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6F40F4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 w:rsidRPr="006F40F4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2D82898B" w14:textId="2E712869" w:rsidR="00A438F4" w:rsidRPr="00193AA6" w:rsidRDefault="006F40F4" w:rsidP="0097704F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  <w:r w:rsidRPr="006F40F4">
              <w:rPr>
                <w:rFonts w:ascii="Verdana" w:hAnsi="Verdana" w:cs="Verdana"/>
                <w:sz w:val="16"/>
                <w:szCs w:val="16"/>
              </w:rPr>
              <w:t>Η εργασία αυτή επικεντρώνεται στη χρήση διαγραμμάτων ελέγχου για την ανίχνευση αλλαγών στους ρυθμούς επιβίωσης σε δεδομένα υγείας, όπως σε μελέτες παρακολούθησης ασθενών με χρόνιες παθήσεις ή καρκίνο. Θα διερευνηθούν διαγράμματα όπως τα διαγράμματα Likelihood Ratio, τα διαγράμματα CUSUM, και τα διαγράμματα με υπολογισμό διαστημάτων εμπιστοσύνης για τον κίνδυνο (hazard rates), με στόχο την έγκαιρη ανίχνευση αυξήσεων ή μειώσεων στον ρυθμό θνησιμότητας ή άλλων σημαντικών γεγονότων.</w:t>
            </w:r>
          </w:p>
          <w:p w14:paraId="03E36C4C" w14:textId="77777777" w:rsidR="00A438F4" w:rsidRPr="00193AA6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</w:p>
        </w:tc>
      </w:tr>
      <w:tr w:rsidR="00A438F4" w:rsidRPr="00193AA6" w14:paraId="2488527E" w14:textId="77777777">
        <w:tc>
          <w:tcPr>
            <w:tcW w:w="8522" w:type="dxa"/>
            <w:gridSpan w:val="2"/>
          </w:tcPr>
          <w:p w14:paraId="0CDFB7AE" w14:textId="77777777" w:rsidR="00A438F4" w:rsidRPr="0074018E" w:rsidRDefault="00A438F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4018E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071DFD3A" w14:textId="77E64C15" w:rsidR="00A438F4" w:rsidRPr="0074018E" w:rsidRDefault="0074018E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4018E">
              <w:rPr>
                <w:rFonts w:ascii="Verdana" w:hAnsi="Verdana" w:cs="Verdana"/>
                <w:sz w:val="16"/>
                <w:szCs w:val="16"/>
              </w:rPr>
              <w:t xml:space="preserve">Αντικείμενο της εργασίας είναι η χρήση και αξιολόγηση διαγραμμάτων ελέγχου για την ανίχνευση αλλαγών στους ρυθμούς επιβίωσης, με εφαρμογές σε δεδομένα υγείας. </w:t>
            </w:r>
          </w:p>
        </w:tc>
      </w:tr>
      <w:tr w:rsidR="00A438F4" w:rsidRPr="00193AA6" w14:paraId="751752D0" w14:textId="77777777">
        <w:tc>
          <w:tcPr>
            <w:tcW w:w="8522" w:type="dxa"/>
            <w:gridSpan w:val="2"/>
          </w:tcPr>
          <w:p w14:paraId="1CD17D00" w14:textId="77777777" w:rsidR="00A438F4" w:rsidRPr="00D719E4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719E4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2BB51895" w14:textId="77777777" w:rsidR="00A438F4" w:rsidRPr="00D719E4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719E4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719E4"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5D7CCCB7" w14:textId="77777777" w:rsidR="00A438F4" w:rsidRPr="00D24D9D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24D9D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24D9D"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17C6785A" w14:textId="77777777" w:rsidR="00A438F4" w:rsidRPr="00D719E4" w:rsidRDefault="00A438F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D719E4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719E4">
              <w:rPr>
                <w:rFonts w:ascii="Verdana" w:hAnsi="Verdana" w:cs="Verdana"/>
                <w:sz w:val="16"/>
                <w:szCs w:val="16"/>
              </w:rPr>
              <w:t xml:space="preserve"> Κατασκευή πειραματικής διάταξης</w:t>
            </w:r>
          </w:p>
          <w:p w14:paraId="3403CF71" w14:textId="77777777" w:rsidR="00A438F4" w:rsidRPr="00D719E4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719E4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D719E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D719E4">
              <w:rPr>
                <w:rFonts w:ascii="Verdana" w:hAnsi="Verdana" w:cs="Verdana"/>
                <w:b/>
                <w:bCs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14:paraId="1139E51D" w14:textId="77777777" w:rsidR="00A438F4" w:rsidRPr="00D719E4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438F4" w:rsidRPr="00193AA6" w14:paraId="7486CF88" w14:textId="77777777">
        <w:tc>
          <w:tcPr>
            <w:tcW w:w="8522" w:type="dxa"/>
            <w:gridSpan w:val="2"/>
          </w:tcPr>
          <w:p w14:paraId="1AD0E821" w14:textId="77777777" w:rsidR="00A438F4" w:rsidRPr="00D719E4" w:rsidRDefault="00A438F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719E4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5B66097C" w14:textId="6356CFA3" w:rsidR="00A438F4" w:rsidRPr="00D719E4" w:rsidRDefault="00D24D9D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Στατιστικός Έλεγχος Ποιότητας και Αξιοπιστία Συστημάτων, Βιοστατιστική</w:t>
            </w:r>
          </w:p>
        </w:tc>
      </w:tr>
    </w:tbl>
    <w:p w14:paraId="72D48D6A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5F4202D5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027391CE" w14:textId="77777777" w:rsidR="00A438F4" w:rsidRPr="00D719E4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D719E4"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193AA6" w14:paraId="4AE840FC" w14:textId="77777777">
        <w:trPr>
          <w:trHeight w:val="399"/>
        </w:trPr>
        <w:tc>
          <w:tcPr>
            <w:tcW w:w="8522" w:type="dxa"/>
          </w:tcPr>
          <w:p w14:paraId="26AD38F2" w14:textId="01F4833B" w:rsidR="00A438F4" w:rsidRPr="00193AA6" w:rsidRDefault="006F40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highlight w:val="yellow"/>
              </w:rPr>
            </w:pPr>
            <w:r w:rsidRPr="006F40F4">
              <w:rPr>
                <w:rFonts w:ascii="Verdana" w:hAnsi="Verdana" w:cs="Verdana"/>
                <w:sz w:val="16"/>
                <w:szCs w:val="16"/>
              </w:rPr>
              <w:t xml:space="preserve">Μέσω ανάλυσης προσομοιωμένων </w:t>
            </w:r>
            <w:r>
              <w:rPr>
                <w:rFonts w:ascii="Verdana" w:hAnsi="Verdana" w:cs="Verdana"/>
                <w:sz w:val="16"/>
                <w:szCs w:val="16"/>
              </w:rPr>
              <w:t>ή/</w:t>
            </w:r>
            <w:r w:rsidRPr="006F40F4">
              <w:rPr>
                <w:rFonts w:ascii="Verdana" w:hAnsi="Verdana" w:cs="Verdana"/>
                <w:sz w:val="16"/>
                <w:szCs w:val="16"/>
              </w:rPr>
              <w:t>και πραγματικών δεδομένων, θα αξιολογ</w:t>
            </w:r>
            <w:r>
              <w:rPr>
                <w:rFonts w:ascii="Verdana" w:hAnsi="Verdana" w:cs="Verdana"/>
                <w:sz w:val="16"/>
                <w:szCs w:val="16"/>
              </w:rPr>
              <w:t>ηθεί</w:t>
            </w:r>
            <w:r w:rsidRPr="006F40F4">
              <w:rPr>
                <w:rFonts w:ascii="Verdana" w:hAnsi="Verdana" w:cs="Verdana"/>
                <w:sz w:val="16"/>
                <w:szCs w:val="16"/>
              </w:rPr>
              <w:t xml:space="preserve"> η ικανότητα των διαγραμμάτων αυτών να εντοπίζουν αλλαγές με ακρίβεια και αξιοπιστία, προτείνοντας βέλτιστες πρακτικές για τη χρήση τους στην παρακολούθηση κλινικών εξελίξεων και τη λήψη αποφάσεων σε πραγματικό χρόνο.</w:t>
            </w:r>
          </w:p>
          <w:p w14:paraId="5E6E5CBA" w14:textId="77777777" w:rsidR="00A438F4" w:rsidRPr="00193AA6" w:rsidRDefault="00A438F4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14:paraId="4B11CF39" w14:textId="77777777" w:rsidR="00A438F4" w:rsidRPr="00193AA6" w:rsidRDefault="00A438F4" w:rsidP="00A438F4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0547A915" w14:textId="77777777" w:rsidR="00A438F4" w:rsidRPr="00193AA6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292E4945" w14:textId="77777777" w:rsidR="00A438F4" w:rsidRPr="00193AA6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6FBDB035" w14:textId="77777777" w:rsidR="00A438F4" w:rsidRPr="00D719E4" w:rsidRDefault="00A438F4" w:rsidP="00A438F4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D719E4"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193AA6" w14:paraId="1DC6EEE7" w14:textId="77777777">
        <w:tc>
          <w:tcPr>
            <w:tcW w:w="8522" w:type="dxa"/>
          </w:tcPr>
          <w:p w14:paraId="5B1DE0C8" w14:textId="129318D4" w:rsidR="00A438F4" w:rsidRPr="00D719E4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719E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Από την παρούσα εργασία αναμένεται να προκύψ</w:t>
            </w:r>
            <w:r w:rsidR="006F40F4" w:rsidRPr="00D719E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ουν μεταξύ άλλων</w:t>
            </w:r>
            <w:r w:rsidR="006F40F4" w:rsidRPr="00D719E4">
              <w:t xml:space="preserve"> </w:t>
            </w:r>
            <w:r w:rsidR="006F40F4" w:rsidRPr="00D719E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κατευθυντήριες γραμμές για την επιλογή κατάλληλων διαγραμμάτων ελέγχου, </w:t>
            </w:r>
            <w:r w:rsidR="00D719E4" w:rsidRPr="00D719E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βελτίωση της ευαισθησίας και της ακρίβειας των διαγραμμάτων ελέγχου και προτάσεις για βέλτιστες τιμές παραμέτρων, οι οποίες θα αυξήσουν την απόδοση των διαγραμμάτων ελέγχου</w:t>
            </w:r>
            <w:r w:rsidRPr="00D719E4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2445387E" w14:textId="77777777" w:rsidR="00A438F4" w:rsidRPr="00D719E4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0E94F977" w14:textId="77777777" w:rsidR="00A438F4" w:rsidRPr="00D719E4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04330CD8" w14:textId="77777777" w:rsidR="00A438F4" w:rsidRPr="00D719E4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580804E" w14:textId="77777777" w:rsidR="00A438F4" w:rsidRPr="00D719E4" w:rsidRDefault="00A438F4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3C7E117" w14:textId="77777777" w:rsidR="00A438F4" w:rsidRPr="00193AA6" w:rsidRDefault="00A438F4" w:rsidP="00A438F4">
      <w:pPr>
        <w:jc w:val="both"/>
        <w:rPr>
          <w:highlight w:val="yellow"/>
        </w:rPr>
      </w:pPr>
    </w:p>
    <w:p w14:paraId="56133301" w14:textId="77777777" w:rsidR="00A438F4" w:rsidRPr="0074018E" w:rsidRDefault="00A438F4" w:rsidP="00A438F4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74018E"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38F4" w:rsidRPr="0074018E" w14:paraId="2C5C5DFE" w14:textId="77777777">
        <w:tc>
          <w:tcPr>
            <w:tcW w:w="8522" w:type="dxa"/>
          </w:tcPr>
          <w:p w14:paraId="25017651" w14:textId="77777777" w:rsidR="0074018E" w:rsidRPr="0074018E" w:rsidRDefault="0074018E" w:rsidP="00A438F4">
            <w:pPr>
              <w:pStyle w:val="a7"/>
              <w:numPr>
                <w:ilvl w:val="0"/>
                <w:numId w:val="18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74018E">
              <w:rPr>
                <w:rFonts w:ascii="Verdana" w:hAnsi="Verdana" w:cs="Verdana"/>
                <w:sz w:val="16"/>
                <w:szCs w:val="16"/>
                <w:lang w:val="en-US"/>
              </w:rPr>
              <w:t>Begun, A., Kulinskaya, E., &amp; MacGregor, A. J. (2019). Risk-adjusted CUSUM control charts for shared frailty survival models with application to hip replacement outcomes: a study using the NJR dataset. BMC medical research methodology, 19, 1-15.</w:t>
            </w:r>
            <w:r w:rsidRPr="0074018E">
              <w:rPr>
                <w:lang w:val="en-US"/>
              </w:rPr>
              <w:t xml:space="preserve"> </w:t>
            </w:r>
          </w:p>
          <w:p w14:paraId="39988CBF" w14:textId="6259AAFC" w:rsidR="00A438F4" w:rsidRPr="0074018E" w:rsidRDefault="0074018E" w:rsidP="00A438F4">
            <w:pPr>
              <w:pStyle w:val="a7"/>
              <w:numPr>
                <w:ilvl w:val="0"/>
                <w:numId w:val="18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74018E">
              <w:rPr>
                <w:rFonts w:ascii="Verdana" w:hAnsi="Verdana" w:cs="Verdana"/>
                <w:sz w:val="16"/>
                <w:szCs w:val="16"/>
                <w:lang w:val="en-US"/>
              </w:rPr>
              <w:t>Gomon, D., Putter, H., Nelissen, R. G., &amp; Van Der Pas, S. (2024). CGR-CUSUM: a continuous time generalized rapid response cumulative sum chart. Biostatistics, 25(1), 253-269.</w:t>
            </w:r>
          </w:p>
        </w:tc>
      </w:tr>
    </w:tbl>
    <w:p w14:paraId="7EEA3B94" w14:textId="77777777" w:rsidR="00A44CA3" w:rsidRPr="00D510AA" w:rsidRDefault="00A44CA3" w:rsidP="00A44CA3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7AFCA07C" w14:textId="77777777" w:rsidR="00A44CA3" w:rsidRDefault="00A44CA3" w:rsidP="00A44CA3">
      <w:pPr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en-US"/>
        </w:rPr>
        <w:br w:type="page"/>
      </w:r>
    </w:p>
    <w:p w14:paraId="48A5C1D6" w14:textId="77777777" w:rsidR="00A44CA3" w:rsidRDefault="00A44CA3" w:rsidP="00A44CA3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A44CA3" w:rsidRPr="00A438F4" w14:paraId="0FB879A1" w14:textId="77777777">
        <w:tc>
          <w:tcPr>
            <w:tcW w:w="8522" w:type="dxa"/>
            <w:gridSpan w:val="2"/>
            <w:vAlign w:val="center"/>
          </w:tcPr>
          <w:p w14:paraId="1A0A1446" w14:textId="5267D9BA" w:rsidR="003E1EDB" w:rsidRPr="002172DC" w:rsidRDefault="00A44CA3" w:rsidP="002172DC">
            <w:pPr>
              <w:pStyle w:val="a4"/>
              <w:spacing w:line="360" w:lineRule="auto"/>
              <w:jc w:val="both"/>
              <w:rPr>
                <w:rFonts w:ascii="Verdana" w:hAnsi="Verdana" w:cs="Verdana"/>
              </w:rPr>
            </w:pPr>
            <w:r w:rsidRPr="00A438F4">
              <w:rPr>
                <w:rFonts w:ascii="Verdana" w:hAnsi="Verdana" w:cs="Verdana"/>
                <w:sz w:val="24"/>
                <w:szCs w:val="24"/>
              </w:rPr>
              <w:t xml:space="preserve">Θέμα: </w:t>
            </w:r>
            <w:r w:rsidRPr="00A44CA3">
              <w:rPr>
                <w:rFonts w:ascii="Verdana" w:hAnsi="Verdana" w:cs="Verdana"/>
                <w:sz w:val="24"/>
                <w:szCs w:val="24"/>
              </w:rPr>
              <w:t>Ανάλυση Εντροπίας σε Ιατρικά Δεδομένα</w:t>
            </w:r>
          </w:p>
        </w:tc>
      </w:tr>
      <w:tr w:rsidR="00A44CA3" w:rsidRPr="00A438F4" w14:paraId="1F8A185A" w14:textId="77777777">
        <w:tc>
          <w:tcPr>
            <w:tcW w:w="4261" w:type="dxa"/>
          </w:tcPr>
          <w:p w14:paraId="331ED1CF" w14:textId="77777777" w:rsidR="00A44CA3" w:rsidRPr="00A438F4" w:rsidRDefault="00A44CA3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438F4">
              <w:rPr>
                <w:rFonts w:ascii="Verdana" w:hAnsi="Verdana" w:cs="Verdana"/>
                <w:sz w:val="20"/>
                <w:szCs w:val="20"/>
              </w:rPr>
              <w:t xml:space="preserve"> Αθανάσιος Σαχλάς</w:t>
            </w:r>
          </w:p>
        </w:tc>
        <w:tc>
          <w:tcPr>
            <w:tcW w:w="4261" w:type="dxa"/>
          </w:tcPr>
          <w:p w14:paraId="4063AE24" w14:textId="77777777" w:rsidR="00A44CA3" w:rsidRPr="00A438F4" w:rsidRDefault="00A44CA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438F4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4B1C80E8" w14:textId="77777777" w:rsidR="00A44CA3" w:rsidRPr="00A438F4" w:rsidRDefault="00A44CA3">
            <w:pPr>
              <w:spacing w:line="36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asachlas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@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r w:rsidRPr="00A438F4">
              <w:rPr>
                <w:rFonts w:ascii="Verdana" w:hAnsi="Verdana" w:cs="Verdana"/>
                <w:sz w:val="20"/>
                <w:szCs w:val="20"/>
              </w:rPr>
              <w:t>.</w:t>
            </w:r>
            <w:r w:rsidRPr="00A438F4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A44CA3" w:rsidRPr="00193AA6" w14:paraId="2F3497AC" w14:textId="77777777">
        <w:tc>
          <w:tcPr>
            <w:tcW w:w="8522" w:type="dxa"/>
            <w:gridSpan w:val="2"/>
          </w:tcPr>
          <w:p w14:paraId="0FD506E5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7A763CA1" w14:textId="417C6EF8" w:rsidR="00A44CA3" w:rsidRPr="00193AA6" w:rsidRDefault="00A44CA3" w:rsidP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t>Η εντροπία είναι μια μέτρηση της αβεβαιότητας ή της πληροφορίας που περιέχεται σε μια τυχαία μεταβλητή.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Σκοπός της εργασίας είναι να παρουσιαστούν ε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φαρμογές </w:t>
            </w:r>
            <w:r>
              <w:rPr>
                <w:rFonts w:ascii="Verdana" w:hAnsi="Verdana" w:cs="Verdana"/>
                <w:sz w:val="16"/>
                <w:szCs w:val="16"/>
              </w:rPr>
              <w:t>της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ε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ντροπίας σε </w:t>
            </w:r>
            <w:r>
              <w:rPr>
                <w:rFonts w:ascii="Verdana" w:hAnsi="Verdana" w:cs="Verdana"/>
                <w:sz w:val="16"/>
                <w:szCs w:val="16"/>
              </w:rPr>
              <w:t>ι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ατρικά </w:t>
            </w:r>
            <w:r>
              <w:rPr>
                <w:rFonts w:ascii="Verdana" w:hAnsi="Verdana" w:cs="Verdana"/>
                <w:sz w:val="16"/>
                <w:szCs w:val="16"/>
              </w:rPr>
              <w:t>δ</w:t>
            </w:r>
            <w:r w:rsidRPr="00A44CA3">
              <w:rPr>
                <w:rFonts w:ascii="Verdana" w:hAnsi="Verdana" w:cs="Verdana"/>
                <w:sz w:val="16"/>
                <w:szCs w:val="16"/>
              </w:rPr>
              <w:t>εδομένα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για την </w:t>
            </w:r>
            <w:r w:rsidRPr="00A44CA3">
              <w:rPr>
                <w:rFonts w:ascii="Verdana" w:hAnsi="Verdana" w:cs="Verdana"/>
                <w:sz w:val="16"/>
                <w:szCs w:val="16"/>
              </w:rPr>
              <w:t>αξιολ</w:t>
            </w:r>
            <w:r>
              <w:rPr>
                <w:rFonts w:ascii="Verdana" w:hAnsi="Verdana" w:cs="Verdana"/>
                <w:sz w:val="16"/>
                <w:szCs w:val="16"/>
              </w:rPr>
              <w:t>ό</w:t>
            </w:r>
            <w:r w:rsidRPr="00A44CA3">
              <w:rPr>
                <w:rFonts w:ascii="Verdana" w:hAnsi="Verdana" w:cs="Verdana"/>
                <w:sz w:val="16"/>
                <w:szCs w:val="16"/>
              </w:rPr>
              <w:t>γ</w:t>
            </w:r>
            <w:r>
              <w:rPr>
                <w:rFonts w:ascii="Verdana" w:hAnsi="Verdana" w:cs="Verdana"/>
                <w:sz w:val="16"/>
                <w:szCs w:val="16"/>
              </w:rPr>
              <w:t>η</w:t>
            </w:r>
            <w:r w:rsidRPr="00A44CA3">
              <w:rPr>
                <w:rFonts w:ascii="Verdana" w:hAnsi="Verdana" w:cs="Verdana"/>
                <w:sz w:val="16"/>
                <w:szCs w:val="16"/>
              </w:rPr>
              <w:t>σ</w:t>
            </w:r>
            <w:r>
              <w:rPr>
                <w:rFonts w:ascii="Verdana" w:hAnsi="Verdana" w:cs="Verdana"/>
                <w:sz w:val="16"/>
                <w:szCs w:val="16"/>
              </w:rPr>
              <w:t>η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τη</w:t>
            </w:r>
            <w:r>
              <w:rPr>
                <w:rFonts w:ascii="Verdana" w:hAnsi="Verdana" w:cs="Verdana"/>
                <w:sz w:val="16"/>
                <w:szCs w:val="16"/>
              </w:rPr>
              <w:t>ς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πληροφορία</w:t>
            </w:r>
            <w:r>
              <w:rPr>
                <w:rFonts w:ascii="Verdana" w:hAnsi="Verdana" w:cs="Verdana"/>
                <w:sz w:val="16"/>
                <w:szCs w:val="16"/>
              </w:rPr>
              <w:t>ς</w:t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που προσφέρει μια ιατρική εξέταση ή διάγνωση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και για την </w:t>
            </w:r>
            <w:r w:rsidRPr="00A44CA3">
              <w:rPr>
                <w:rFonts w:ascii="Verdana" w:hAnsi="Verdana" w:cs="Verdana"/>
                <w:sz w:val="16"/>
                <w:szCs w:val="16"/>
              </w:rPr>
              <w:t>κατανόηση της αβεβαιότητας που σχετίζεται με τα διαγνωστικά αποτελέσματα.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2500EA98" w14:textId="77777777" w:rsidR="00A44CA3" w:rsidRPr="00193AA6" w:rsidRDefault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highlight w:val="yellow"/>
              </w:rPr>
            </w:pPr>
          </w:p>
        </w:tc>
      </w:tr>
      <w:tr w:rsidR="00A44CA3" w:rsidRPr="00A44CA3" w14:paraId="39C896DB" w14:textId="77777777">
        <w:tc>
          <w:tcPr>
            <w:tcW w:w="8522" w:type="dxa"/>
            <w:gridSpan w:val="2"/>
          </w:tcPr>
          <w:p w14:paraId="0FAB5BC8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3BECC745" w14:textId="3CBBCCF6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t>Αντικείμενο της εργασίας είναι η αξιολόγηση της χρήσης του μέτρου της εντροπίας για την σύγκριση διαγνωστικών εξετάσεων, για την ανάλυση γενετικών δεδομένων και τη μοντελοποίηση ασθενειών.</w:t>
            </w:r>
          </w:p>
          <w:p w14:paraId="05A58414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44CA3" w:rsidRPr="00A44CA3" w14:paraId="26DF494C" w14:textId="77777777">
        <w:tc>
          <w:tcPr>
            <w:tcW w:w="8522" w:type="dxa"/>
            <w:gridSpan w:val="2"/>
          </w:tcPr>
          <w:p w14:paraId="5F50341C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22EC0D3C" w14:textId="77777777" w:rsidR="00A44CA3" w:rsidRPr="00A44CA3" w:rsidRDefault="00A44CA3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sym w:font="Symbol" w:char="F0A0"/>
            </w: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Pr="00D24D9D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14:paraId="54C48253" w14:textId="77777777" w:rsidR="00A44CA3" w:rsidRPr="00A44CA3" w:rsidRDefault="00A44CA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11C88797" w14:textId="77777777" w:rsidR="00A44CA3" w:rsidRPr="00A44CA3" w:rsidRDefault="00A44CA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Κατασκευή πειραματικής διάταξης</w:t>
            </w:r>
          </w:p>
          <w:p w14:paraId="550672BD" w14:textId="77777777" w:rsidR="00A44CA3" w:rsidRPr="00A44CA3" w:rsidRDefault="00A44CA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A44CA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14:paraId="736C900D" w14:textId="77777777" w:rsidR="00A44CA3" w:rsidRPr="00A44CA3" w:rsidRDefault="00A44CA3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44CA3" w:rsidRPr="00A44CA3" w14:paraId="62805376" w14:textId="77777777">
        <w:tc>
          <w:tcPr>
            <w:tcW w:w="8522" w:type="dxa"/>
            <w:gridSpan w:val="2"/>
          </w:tcPr>
          <w:p w14:paraId="5F0BA4C6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44CA3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5CBD3AA9" w14:textId="77777777" w:rsidR="00A44CA3" w:rsidRPr="00A44CA3" w:rsidRDefault="00A44CA3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A44CA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Πιθανότητες και Στοιχεία Στατιστικής, Βιοστατιστική</w:t>
            </w:r>
          </w:p>
        </w:tc>
      </w:tr>
    </w:tbl>
    <w:p w14:paraId="700ECF8C" w14:textId="77777777" w:rsidR="00A44CA3" w:rsidRPr="00193AA6" w:rsidRDefault="00A44CA3" w:rsidP="00A44CA3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033D2D77" w14:textId="77777777" w:rsidR="00A44CA3" w:rsidRPr="00193AA6" w:rsidRDefault="00A44CA3" w:rsidP="00A44CA3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5D05EE98" w14:textId="77777777" w:rsidR="00A44CA3" w:rsidRPr="00A44CA3" w:rsidRDefault="00A44CA3" w:rsidP="00A44CA3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A44CA3"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4CA3" w:rsidRPr="00A44CA3" w14:paraId="7E87674E" w14:textId="77777777">
        <w:trPr>
          <w:trHeight w:val="399"/>
        </w:trPr>
        <w:tc>
          <w:tcPr>
            <w:tcW w:w="8522" w:type="dxa"/>
          </w:tcPr>
          <w:p w14:paraId="479F182F" w14:textId="4C425C61" w:rsidR="00A44CA3" w:rsidRPr="00A44CA3" w:rsidRDefault="00A44CA3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44CA3">
              <w:rPr>
                <w:rFonts w:ascii="Verdana" w:hAnsi="Verdana" w:cs="Verdana"/>
                <w:sz w:val="16"/>
                <w:szCs w:val="16"/>
              </w:rPr>
              <w:t>Ο ενδιαφερόμενος φοιτητής θα αναζητήσει στη βιβλιογραφία εφαρμογές της εντροπίας ως μέτρου της πληροφορίας και που περιέχουν τα ιατρικά δεδομένα. Στη συνέχεια, θα υλοποιήσει τις εφαρμογές αυτές σε πραγματικά ή προσομοιωμένα ιατρικά δεδομένα.</w:t>
            </w:r>
          </w:p>
          <w:p w14:paraId="3D6FA12F" w14:textId="77777777" w:rsidR="00A44CA3" w:rsidRPr="00A44CA3" w:rsidRDefault="00A44CA3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2B93165F" w14:textId="77777777" w:rsidR="00A44CA3" w:rsidRPr="00193AA6" w:rsidRDefault="00A44CA3" w:rsidP="00A44CA3">
      <w:pPr>
        <w:jc w:val="both"/>
        <w:rPr>
          <w:rFonts w:ascii="Verdana" w:hAnsi="Verdana" w:cs="Verdana"/>
          <w:sz w:val="16"/>
          <w:szCs w:val="16"/>
          <w:highlight w:val="yellow"/>
        </w:rPr>
      </w:pPr>
    </w:p>
    <w:p w14:paraId="44CDF7E1" w14:textId="77777777" w:rsidR="00A44CA3" w:rsidRPr="00193AA6" w:rsidRDefault="00A44CA3" w:rsidP="00A44CA3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2CAB4383" w14:textId="77777777" w:rsidR="00A44CA3" w:rsidRPr="00193AA6" w:rsidRDefault="00A44CA3" w:rsidP="00A44CA3">
      <w:pPr>
        <w:jc w:val="both"/>
        <w:rPr>
          <w:rFonts w:ascii="Verdana" w:hAnsi="Verdana" w:cs="Verdana"/>
          <w:b/>
          <w:bCs/>
          <w:sz w:val="16"/>
          <w:szCs w:val="16"/>
          <w:highlight w:val="yellow"/>
        </w:rPr>
      </w:pPr>
    </w:p>
    <w:p w14:paraId="4149CB16" w14:textId="77777777" w:rsidR="00A44CA3" w:rsidRPr="00A44CA3" w:rsidRDefault="00A44CA3" w:rsidP="00A44CA3">
      <w:pPr>
        <w:jc w:val="both"/>
        <w:rPr>
          <w:rFonts w:ascii="Verdana" w:hAnsi="Verdana" w:cs="Verdana"/>
          <w:b/>
          <w:bCs/>
          <w:sz w:val="16"/>
          <w:szCs w:val="16"/>
        </w:rPr>
      </w:pPr>
      <w:r w:rsidRPr="00A44CA3"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4CA3" w:rsidRPr="00A44CA3" w14:paraId="643665D9" w14:textId="77777777">
        <w:tc>
          <w:tcPr>
            <w:tcW w:w="8522" w:type="dxa"/>
          </w:tcPr>
          <w:p w14:paraId="4700E44E" w14:textId="2C362E5D" w:rsidR="00A44CA3" w:rsidRPr="00A44CA3" w:rsidRDefault="00A44CA3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A44CA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Από την παρούσα εργασία αναμένεται να προκύψει μεθοδολογία για την αξιολόγηση της πληροφοριακής περιεκτικότητας και της αβεβαιότητας σε διαγνωστικά αποτελέσματα.</w:t>
            </w:r>
          </w:p>
          <w:p w14:paraId="084371F6" w14:textId="77777777" w:rsidR="00A44CA3" w:rsidRPr="00A44CA3" w:rsidRDefault="00A44CA3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E7793E1" w14:textId="77777777" w:rsidR="00A44CA3" w:rsidRPr="00A44CA3" w:rsidRDefault="00A44CA3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6C70EA57" w14:textId="77777777" w:rsidR="00A44CA3" w:rsidRPr="00A44CA3" w:rsidRDefault="00A44CA3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42DAF002" w14:textId="77777777" w:rsidR="00A44CA3" w:rsidRPr="00A44CA3" w:rsidRDefault="00A44CA3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15EE2FF8" w14:textId="77777777" w:rsidR="00A44CA3" w:rsidRPr="00193AA6" w:rsidRDefault="00A44CA3" w:rsidP="00A44CA3">
      <w:pPr>
        <w:jc w:val="both"/>
        <w:rPr>
          <w:highlight w:val="yellow"/>
        </w:rPr>
      </w:pPr>
    </w:p>
    <w:p w14:paraId="6DB2F36A" w14:textId="77777777" w:rsidR="00A44CA3" w:rsidRPr="0097704F" w:rsidRDefault="00A44CA3" w:rsidP="00A44CA3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 w:rsidRPr="0097704F"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44CA3" w:rsidRPr="00B82D15" w14:paraId="4850F15A" w14:textId="77777777">
        <w:tc>
          <w:tcPr>
            <w:tcW w:w="8522" w:type="dxa"/>
          </w:tcPr>
          <w:p w14:paraId="1D5AE232" w14:textId="77777777" w:rsidR="0097704F" w:rsidRPr="0097704F" w:rsidRDefault="0097704F" w:rsidP="00A44CA3">
            <w:pPr>
              <w:pStyle w:val="a7"/>
              <w:numPr>
                <w:ilvl w:val="0"/>
                <w:numId w:val="19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97704F">
              <w:rPr>
                <w:rFonts w:ascii="Verdana" w:hAnsi="Verdana" w:cs="Verdana"/>
                <w:sz w:val="16"/>
                <w:szCs w:val="16"/>
                <w:lang w:val="en-US"/>
              </w:rPr>
              <w:t>Borowska, M. (2015). Entropy-based algorithms in the analysis of biomedical signals. Studies in Logic, Grammar and Rhetoric, 43(1), 21-32.</w:t>
            </w:r>
            <w:r w:rsidRPr="0097704F">
              <w:rPr>
                <w:lang w:val="en-US"/>
              </w:rPr>
              <w:t xml:space="preserve"> </w:t>
            </w:r>
          </w:p>
          <w:p w14:paraId="49DD658E" w14:textId="77777777" w:rsidR="0097704F" w:rsidRPr="0097704F" w:rsidRDefault="0097704F" w:rsidP="00A44CA3">
            <w:pPr>
              <w:pStyle w:val="a7"/>
              <w:numPr>
                <w:ilvl w:val="0"/>
                <w:numId w:val="19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97704F">
              <w:rPr>
                <w:rFonts w:ascii="Verdana" w:hAnsi="Verdana" w:cs="Verdana"/>
                <w:sz w:val="16"/>
                <w:szCs w:val="16"/>
                <w:lang w:val="en-US"/>
              </w:rPr>
              <w:t>Neal, A. (2007). Uses of entropy in medical research. Revista CES Medicina, 21(1), 16.</w:t>
            </w:r>
            <w:r w:rsidRPr="0097704F">
              <w:rPr>
                <w:lang w:val="en-US"/>
              </w:rPr>
              <w:t xml:space="preserve"> </w:t>
            </w:r>
          </w:p>
          <w:p w14:paraId="438D4AD7" w14:textId="7DFF6548" w:rsidR="00A44CA3" w:rsidRPr="0097704F" w:rsidRDefault="0097704F" w:rsidP="00A44CA3">
            <w:pPr>
              <w:pStyle w:val="a7"/>
              <w:numPr>
                <w:ilvl w:val="0"/>
                <w:numId w:val="19"/>
              </w:numPr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97704F">
              <w:rPr>
                <w:rFonts w:ascii="Verdana" w:hAnsi="Verdana" w:cs="Verdana"/>
                <w:sz w:val="16"/>
                <w:szCs w:val="16"/>
                <w:lang w:val="en-US"/>
              </w:rPr>
              <w:t>Raja, R., &amp; Sarkar, B. K. (2021). An entropy-based hybrid feature selection approach for medical datasets. In Machine Learning, Big Data, and IoT for Medical Informatics (</w:t>
            </w:r>
            <w:proofErr w:type="gramStart"/>
            <w:r w:rsidRPr="0097704F">
              <w:rPr>
                <w:rFonts w:ascii="Verdana" w:hAnsi="Verdana" w:cs="Verdana"/>
                <w:sz w:val="16"/>
                <w:szCs w:val="16"/>
                <w:lang w:val="en-US"/>
              </w:rPr>
              <w:t>pp</w:t>
            </w:r>
            <w:proofErr w:type="gramEnd"/>
            <w:r w:rsidRPr="0097704F">
              <w:rPr>
                <w:rFonts w:ascii="Verdana" w:hAnsi="Verdana" w:cs="Verdana"/>
                <w:sz w:val="16"/>
                <w:szCs w:val="16"/>
                <w:lang w:val="en-US"/>
              </w:rPr>
              <w:t>. 201-214). Academic Press.</w:t>
            </w:r>
          </w:p>
          <w:p w14:paraId="05311DCD" w14:textId="41075B87" w:rsidR="0097704F" w:rsidRPr="0097704F" w:rsidRDefault="0097704F" w:rsidP="0097704F">
            <w:pPr>
              <w:pStyle w:val="a7"/>
              <w:jc w:val="both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6447E628" w14:textId="77777777" w:rsidR="00A44CA3" w:rsidRPr="00D510AA" w:rsidRDefault="00A44CA3" w:rsidP="00A44CA3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p w14:paraId="56529BC9" w14:textId="77777777" w:rsidR="00937DD0" w:rsidRPr="00D510AA" w:rsidRDefault="00937DD0" w:rsidP="00681FB0">
      <w:pPr>
        <w:jc w:val="both"/>
        <w:rPr>
          <w:rFonts w:asciiTheme="minorHAnsi" w:hAnsiTheme="minorHAnsi"/>
          <w:sz w:val="28"/>
          <w:szCs w:val="28"/>
          <w:lang w:val="en-US"/>
        </w:rPr>
      </w:pPr>
    </w:p>
    <w:sectPr w:rsidR="00937DD0" w:rsidRPr="00D510AA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10529A4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492F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9591D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E4BAD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 w15:restartNumberingAfterBreak="0">
    <w:nsid w:val="40291DB6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2A2937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133A8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75A88"/>
    <w:multiLevelType w:val="hybridMultilevel"/>
    <w:tmpl w:val="9F5E59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46978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5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8" w15:restartNumberingAfterBreak="0">
    <w:nsid w:val="7A753031"/>
    <w:multiLevelType w:val="hybridMultilevel"/>
    <w:tmpl w:val="9F5E5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132471">
    <w:abstractNumId w:val="16"/>
  </w:num>
  <w:num w:numId="2" w16cid:durableId="657878207">
    <w:abstractNumId w:val="0"/>
  </w:num>
  <w:num w:numId="3" w16cid:durableId="1261261742">
    <w:abstractNumId w:val="8"/>
  </w:num>
  <w:num w:numId="4" w16cid:durableId="1305157885">
    <w:abstractNumId w:val="9"/>
  </w:num>
  <w:num w:numId="5" w16cid:durableId="1567033057">
    <w:abstractNumId w:val="1"/>
  </w:num>
  <w:num w:numId="6" w16cid:durableId="1424691370">
    <w:abstractNumId w:val="6"/>
  </w:num>
  <w:num w:numId="7" w16cid:durableId="937524058">
    <w:abstractNumId w:val="14"/>
  </w:num>
  <w:num w:numId="8" w16cid:durableId="1388261468">
    <w:abstractNumId w:val="17"/>
  </w:num>
  <w:num w:numId="9" w16cid:durableId="115760534">
    <w:abstractNumId w:val="15"/>
  </w:num>
  <w:num w:numId="10" w16cid:durableId="1166434225">
    <w:abstractNumId w:val="12"/>
  </w:num>
  <w:num w:numId="11" w16cid:durableId="976952885">
    <w:abstractNumId w:val="2"/>
  </w:num>
  <w:num w:numId="12" w16cid:durableId="2112427781">
    <w:abstractNumId w:val="13"/>
  </w:num>
  <w:num w:numId="13" w16cid:durableId="1707367378">
    <w:abstractNumId w:val="5"/>
  </w:num>
  <w:num w:numId="14" w16cid:durableId="1737430993">
    <w:abstractNumId w:val="11"/>
  </w:num>
  <w:num w:numId="15" w16cid:durableId="2070565286">
    <w:abstractNumId w:val="18"/>
  </w:num>
  <w:num w:numId="16" w16cid:durableId="1656949952">
    <w:abstractNumId w:val="10"/>
  </w:num>
  <w:num w:numId="17" w16cid:durableId="1542211339">
    <w:abstractNumId w:val="3"/>
  </w:num>
  <w:num w:numId="18" w16cid:durableId="1947419018">
    <w:abstractNumId w:val="4"/>
  </w:num>
  <w:num w:numId="19" w16cid:durableId="1954246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415"/>
    <w:rsid w:val="00020A91"/>
    <w:rsid w:val="00047F2A"/>
    <w:rsid w:val="000615CD"/>
    <w:rsid w:val="00075436"/>
    <w:rsid w:val="000B4740"/>
    <w:rsid w:val="000C62B8"/>
    <w:rsid w:val="000D0ADC"/>
    <w:rsid w:val="000D28DE"/>
    <w:rsid w:val="000F0D89"/>
    <w:rsid w:val="00105989"/>
    <w:rsid w:val="00107616"/>
    <w:rsid w:val="00117E3D"/>
    <w:rsid w:val="00155E8B"/>
    <w:rsid w:val="00156E71"/>
    <w:rsid w:val="0018331B"/>
    <w:rsid w:val="00193AA6"/>
    <w:rsid w:val="001B4D24"/>
    <w:rsid w:val="001D29AC"/>
    <w:rsid w:val="002172DC"/>
    <w:rsid w:val="002670C5"/>
    <w:rsid w:val="0027195B"/>
    <w:rsid w:val="002A39A3"/>
    <w:rsid w:val="002A3A05"/>
    <w:rsid w:val="002B1785"/>
    <w:rsid w:val="002D12EA"/>
    <w:rsid w:val="003418BF"/>
    <w:rsid w:val="00353B58"/>
    <w:rsid w:val="00387919"/>
    <w:rsid w:val="00391CF7"/>
    <w:rsid w:val="003C42C2"/>
    <w:rsid w:val="003D58E8"/>
    <w:rsid w:val="003E1EDB"/>
    <w:rsid w:val="003F28A3"/>
    <w:rsid w:val="0040702E"/>
    <w:rsid w:val="00417CB5"/>
    <w:rsid w:val="00445DA9"/>
    <w:rsid w:val="004477A8"/>
    <w:rsid w:val="00474866"/>
    <w:rsid w:val="004931C4"/>
    <w:rsid w:val="00495312"/>
    <w:rsid w:val="004C6282"/>
    <w:rsid w:val="00506665"/>
    <w:rsid w:val="00533089"/>
    <w:rsid w:val="0054213F"/>
    <w:rsid w:val="00551D2D"/>
    <w:rsid w:val="005550AF"/>
    <w:rsid w:val="005B4598"/>
    <w:rsid w:val="00673414"/>
    <w:rsid w:val="00681FB0"/>
    <w:rsid w:val="006923D8"/>
    <w:rsid w:val="006955E9"/>
    <w:rsid w:val="006A3742"/>
    <w:rsid w:val="006B404E"/>
    <w:rsid w:val="006D742D"/>
    <w:rsid w:val="006F40F4"/>
    <w:rsid w:val="00712FEC"/>
    <w:rsid w:val="007201F0"/>
    <w:rsid w:val="0074018E"/>
    <w:rsid w:val="007508F9"/>
    <w:rsid w:val="0076340A"/>
    <w:rsid w:val="00763722"/>
    <w:rsid w:val="007F27EC"/>
    <w:rsid w:val="007F5F20"/>
    <w:rsid w:val="008457A6"/>
    <w:rsid w:val="008524CE"/>
    <w:rsid w:val="008624F9"/>
    <w:rsid w:val="008819B0"/>
    <w:rsid w:val="008D6603"/>
    <w:rsid w:val="008E5C97"/>
    <w:rsid w:val="00900D92"/>
    <w:rsid w:val="00901C29"/>
    <w:rsid w:val="009029DF"/>
    <w:rsid w:val="009125AC"/>
    <w:rsid w:val="00937DD0"/>
    <w:rsid w:val="00944D25"/>
    <w:rsid w:val="00967CBA"/>
    <w:rsid w:val="0097704F"/>
    <w:rsid w:val="009908DF"/>
    <w:rsid w:val="00991FBF"/>
    <w:rsid w:val="009C6B47"/>
    <w:rsid w:val="009D35E2"/>
    <w:rsid w:val="00A1462E"/>
    <w:rsid w:val="00A21483"/>
    <w:rsid w:val="00A22708"/>
    <w:rsid w:val="00A249A2"/>
    <w:rsid w:val="00A36937"/>
    <w:rsid w:val="00A438F4"/>
    <w:rsid w:val="00A44CA3"/>
    <w:rsid w:val="00A61B4F"/>
    <w:rsid w:val="00A843AD"/>
    <w:rsid w:val="00AA3601"/>
    <w:rsid w:val="00AC0C2E"/>
    <w:rsid w:val="00AC7E2F"/>
    <w:rsid w:val="00AE264C"/>
    <w:rsid w:val="00B05790"/>
    <w:rsid w:val="00B10941"/>
    <w:rsid w:val="00B14131"/>
    <w:rsid w:val="00B473AA"/>
    <w:rsid w:val="00B47433"/>
    <w:rsid w:val="00B538A6"/>
    <w:rsid w:val="00B76756"/>
    <w:rsid w:val="00B82D15"/>
    <w:rsid w:val="00B84583"/>
    <w:rsid w:val="00B85E39"/>
    <w:rsid w:val="00BC1375"/>
    <w:rsid w:val="00BC4B98"/>
    <w:rsid w:val="00BF5E9C"/>
    <w:rsid w:val="00C03D0C"/>
    <w:rsid w:val="00C10A89"/>
    <w:rsid w:val="00C25C30"/>
    <w:rsid w:val="00C64AD7"/>
    <w:rsid w:val="00C87FB0"/>
    <w:rsid w:val="00C931E5"/>
    <w:rsid w:val="00CF5D55"/>
    <w:rsid w:val="00CF7F41"/>
    <w:rsid w:val="00D1433C"/>
    <w:rsid w:val="00D24D9D"/>
    <w:rsid w:val="00D30103"/>
    <w:rsid w:val="00D35945"/>
    <w:rsid w:val="00D510AA"/>
    <w:rsid w:val="00D5314E"/>
    <w:rsid w:val="00D6306A"/>
    <w:rsid w:val="00D719E4"/>
    <w:rsid w:val="00D93891"/>
    <w:rsid w:val="00DE0A88"/>
    <w:rsid w:val="00DE0A8B"/>
    <w:rsid w:val="00DE3CF4"/>
    <w:rsid w:val="00DE5CE6"/>
    <w:rsid w:val="00DF34FA"/>
    <w:rsid w:val="00DF5D8E"/>
    <w:rsid w:val="00E0255E"/>
    <w:rsid w:val="00EF5575"/>
    <w:rsid w:val="00F10E3A"/>
    <w:rsid w:val="00F3143F"/>
    <w:rsid w:val="00F33A2C"/>
    <w:rsid w:val="00F47AB7"/>
    <w:rsid w:val="00F634EE"/>
    <w:rsid w:val="00F8137F"/>
    <w:rsid w:val="00F83635"/>
    <w:rsid w:val="00FA7274"/>
    <w:rsid w:val="00FC3C59"/>
    <w:rsid w:val="00FC4DCE"/>
    <w:rsid w:val="00FC69ED"/>
    <w:rsid w:val="00FD643A"/>
    <w:rsid w:val="00FE4B5C"/>
    <w:rsid w:val="00FF1BE4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A7684"/>
  <w15:docId w15:val="{7E8D4298-E1CE-4B6F-8362-D4A086C6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21483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9D35E2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9D35E2"/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9D35E2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D35E2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9D35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4546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</w:div>
      </w:divsChild>
    </w:div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064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2320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Β. Δρακόπουλος</dc:creator>
  <cp:keywords/>
  <dc:description/>
  <cp:lastModifiedBy>SACHLAS ATHANASIOS</cp:lastModifiedBy>
  <cp:revision>3</cp:revision>
  <dcterms:created xsi:type="dcterms:W3CDTF">2025-04-06T18:08:00Z</dcterms:created>
  <dcterms:modified xsi:type="dcterms:W3CDTF">2025-04-06T18:08:00Z</dcterms:modified>
</cp:coreProperties>
</file>